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49" w:rsidRPr="00173862" w:rsidRDefault="00BC5949" w:rsidP="00BC5949">
      <w:pPr>
        <w:jc w:val="center"/>
        <w:rPr>
          <w:b/>
          <w:bCs/>
          <w:sz w:val="44"/>
          <w:szCs w:val="44"/>
        </w:rPr>
      </w:pPr>
      <w:r w:rsidRPr="00173862">
        <w:rPr>
          <w:b/>
          <w:bCs/>
          <w:sz w:val="44"/>
          <w:szCs w:val="44"/>
        </w:rPr>
        <w:t>Quantitative Analysis</w:t>
      </w:r>
    </w:p>
    <w:p w:rsidR="00BC5949" w:rsidRPr="00173862" w:rsidRDefault="00BC5949" w:rsidP="00BC5949">
      <w:pPr>
        <w:jc w:val="center"/>
        <w:rPr>
          <w:b/>
          <w:bCs/>
          <w:sz w:val="32"/>
          <w:szCs w:val="32"/>
          <w:lang w:eastAsia="ja-JP" w:bidi="ar-SA"/>
        </w:rPr>
      </w:pPr>
      <w:r>
        <w:rPr>
          <w:b/>
          <w:bCs/>
          <w:sz w:val="32"/>
          <w:szCs w:val="32"/>
          <w:lang w:eastAsia="ja-JP" w:bidi="ar-SA"/>
        </w:rPr>
        <w:t>Forecasting</w:t>
      </w:r>
    </w:p>
    <w:p w:rsidR="00BC5949" w:rsidRPr="00173862" w:rsidRDefault="00BC5949" w:rsidP="00BC5949">
      <w:pPr>
        <w:jc w:val="center"/>
        <w:rPr>
          <w:b/>
          <w:bCs/>
          <w:sz w:val="28"/>
          <w:lang w:eastAsia="ja-JP" w:bidi="ar-SA"/>
        </w:rPr>
      </w:pPr>
      <w:r w:rsidRPr="00173862">
        <w:rPr>
          <w:b/>
          <w:bCs/>
          <w:sz w:val="28"/>
          <w:lang w:eastAsia="ja-JP" w:bidi="ar-SA"/>
        </w:rPr>
        <w:t>Student Guide</w:t>
      </w:r>
    </w:p>
    <w:p w:rsidR="00BC5949" w:rsidRPr="00173862" w:rsidRDefault="00BC5949" w:rsidP="00BC5949">
      <w:pPr>
        <w:jc w:val="center"/>
        <w:rPr>
          <w:b/>
          <w:bCs/>
          <w:sz w:val="28"/>
          <w:lang w:eastAsia="ja-JP" w:bidi="ar-SA"/>
        </w:rPr>
      </w:pPr>
      <w:r w:rsidRPr="00173862">
        <w:rPr>
          <w:b/>
          <w:bCs/>
          <w:sz w:val="28"/>
          <w:lang w:eastAsia="ja-JP" w:bidi="ar-SA"/>
        </w:rPr>
        <w:t xml:space="preserve">Thomas </w:t>
      </w:r>
      <w:proofErr w:type="spellStart"/>
      <w:r w:rsidRPr="00173862">
        <w:rPr>
          <w:b/>
          <w:bCs/>
          <w:sz w:val="28"/>
          <w:lang w:eastAsia="ja-JP" w:bidi="ar-SA"/>
        </w:rPr>
        <w:t>Vulsma</w:t>
      </w:r>
      <w:proofErr w:type="spellEnd"/>
    </w:p>
    <w:p w:rsidR="00BC5949" w:rsidRDefault="003A1756" w:rsidP="00BC5949">
      <w:pPr>
        <w:jc w:val="center"/>
        <w:rPr>
          <w:b/>
          <w:bCs/>
          <w:sz w:val="28"/>
          <w:lang w:eastAsia="ja-JP" w:bidi="ar-SA"/>
        </w:rPr>
      </w:pPr>
      <w:hyperlink r:id="rId8" w:history="1">
        <w:r w:rsidR="00BC5949" w:rsidRPr="003A0A95">
          <w:rPr>
            <w:rStyle w:val="Hyperlink"/>
            <w:b/>
            <w:bCs/>
            <w:sz w:val="28"/>
            <w:lang w:eastAsia="ja-JP" w:bidi="ar-SA"/>
          </w:rPr>
          <w:t>thomvu@kku.ac.th</w:t>
        </w:r>
      </w:hyperlink>
    </w:p>
    <w:sdt>
      <w:sdtPr>
        <w:rPr>
          <w:rFonts w:asciiTheme="minorHAnsi" w:eastAsiaTheme="minorHAnsi" w:hAnsiTheme="minorHAnsi" w:cstheme="minorBidi"/>
          <w:b w:val="0"/>
          <w:bCs w:val="0"/>
          <w:color w:val="auto"/>
          <w:sz w:val="22"/>
          <w:lang w:eastAsia="en-US" w:bidi="th-TH"/>
        </w:rPr>
        <w:id w:val="-771630510"/>
        <w:docPartObj>
          <w:docPartGallery w:val="Table of Contents"/>
          <w:docPartUnique/>
        </w:docPartObj>
      </w:sdtPr>
      <w:sdtEndPr>
        <w:rPr>
          <w:noProof/>
        </w:rPr>
      </w:sdtEndPr>
      <w:sdtContent>
        <w:p w:rsidR="00BC5949" w:rsidRDefault="00BC5949" w:rsidP="00BC5949">
          <w:pPr>
            <w:pStyle w:val="TOCHeading"/>
          </w:pPr>
          <w:r>
            <w:t>Conten</w:t>
          </w:r>
          <w:bookmarkStart w:id="0" w:name="_GoBack"/>
          <w:bookmarkEnd w:id="0"/>
          <w:r>
            <w:t>ts</w:t>
          </w:r>
        </w:p>
        <w:p w:rsidR="002A48DB" w:rsidRDefault="00BC5949">
          <w:pPr>
            <w:pStyle w:val="TOC2"/>
            <w:tabs>
              <w:tab w:val="right" w:leader="dot" w:pos="9620"/>
            </w:tabs>
            <w:rPr>
              <w:rFonts w:eastAsiaTheme="minorEastAsia"/>
              <w:noProof/>
            </w:rPr>
          </w:pPr>
          <w:r>
            <w:fldChar w:fldCharType="begin"/>
          </w:r>
          <w:r>
            <w:instrText xml:space="preserve"> TOC \o "1-3" \h \z \u </w:instrText>
          </w:r>
          <w:r>
            <w:fldChar w:fldCharType="separate"/>
          </w:r>
          <w:hyperlink w:anchor="_Toc424536200" w:history="1">
            <w:r w:rsidR="002A48DB" w:rsidRPr="003E56CA">
              <w:rPr>
                <w:rStyle w:val="Hyperlink"/>
                <w:noProof/>
              </w:rPr>
              <w:t>Why forecasting?</w:t>
            </w:r>
            <w:r w:rsidR="002A48DB">
              <w:rPr>
                <w:noProof/>
                <w:webHidden/>
              </w:rPr>
              <w:tab/>
            </w:r>
            <w:r w:rsidR="002A48DB">
              <w:rPr>
                <w:noProof/>
                <w:webHidden/>
              </w:rPr>
              <w:fldChar w:fldCharType="begin"/>
            </w:r>
            <w:r w:rsidR="002A48DB">
              <w:rPr>
                <w:noProof/>
                <w:webHidden/>
              </w:rPr>
              <w:instrText xml:space="preserve"> PAGEREF _Toc424536200 \h </w:instrText>
            </w:r>
            <w:r w:rsidR="002A48DB">
              <w:rPr>
                <w:noProof/>
                <w:webHidden/>
              </w:rPr>
            </w:r>
            <w:r w:rsidR="002A48DB">
              <w:rPr>
                <w:noProof/>
                <w:webHidden/>
              </w:rPr>
              <w:fldChar w:fldCharType="separate"/>
            </w:r>
            <w:r w:rsidR="002A48DB">
              <w:rPr>
                <w:noProof/>
                <w:webHidden/>
              </w:rPr>
              <w:t>3</w:t>
            </w:r>
            <w:r w:rsidR="002A48DB">
              <w:rPr>
                <w:noProof/>
                <w:webHidden/>
              </w:rPr>
              <w:fldChar w:fldCharType="end"/>
            </w:r>
          </w:hyperlink>
        </w:p>
        <w:p w:rsidR="002A48DB" w:rsidRDefault="002A48DB">
          <w:pPr>
            <w:pStyle w:val="TOC2"/>
            <w:tabs>
              <w:tab w:val="right" w:leader="dot" w:pos="9620"/>
            </w:tabs>
            <w:rPr>
              <w:rFonts w:eastAsiaTheme="minorEastAsia"/>
              <w:noProof/>
            </w:rPr>
          </w:pPr>
          <w:hyperlink w:anchor="_Toc424536201" w:history="1">
            <w:r w:rsidRPr="003E56CA">
              <w:rPr>
                <w:rStyle w:val="Hyperlink"/>
                <w:noProof/>
              </w:rPr>
              <w:t>Forecasting Types</w:t>
            </w:r>
            <w:r>
              <w:rPr>
                <w:noProof/>
                <w:webHidden/>
              </w:rPr>
              <w:tab/>
            </w:r>
            <w:r>
              <w:rPr>
                <w:noProof/>
                <w:webHidden/>
              </w:rPr>
              <w:fldChar w:fldCharType="begin"/>
            </w:r>
            <w:r>
              <w:rPr>
                <w:noProof/>
                <w:webHidden/>
              </w:rPr>
              <w:instrText xml:space="preserve"> PAGEREF _Toc424536201 \h </w:instrText>
            </w:r>
            <w:r>
              <w:rPr>
                <w:noProof/>
                <w:webHidden/>
              </w:rPr>
            </w:r>
            <w:r>
              <w:rPr>
                <w:noProof/>
                <w:webHidden/>
              </w:rPr>
              <w:fldChar w:fldCharType="separate"/>
            </w:r>
            <w:r>
              <w:rPr>
                <w:noProof/>
                <w:webHidden/>
              </w:rPr>
              <w:t>3</w:t>
            </w:r>
            <w:r>
              <w:rPr>
                <w:noProof/>
                <w:webHidden/>
              </w:rPr>
              <w:fldChar w:fldCharType="end"/>
            </w:r>
          </w:hyperlink>
        </w:p>
        <w:p w:rsidR="002A48DB" w:rsidRDefault="002A48DB">
          <w:pPr>
            <w:pStyle w:val="TOC2"/>
            <w:tabs>
              <w:tab w:val="right" w:leader="dot" w:pos="9620"/>
            </w:tabs>
            <w:rPr>
              <w:rFonts w:eastAsiaTheme="minorEastAsia"/>
              <w:noProof/>
            </w:rPr>
          </w:pPr>
          <w:hyperlink w:anchor="_Toc424536202" w:history="1">
            <w:r w:rsidRPr="003E56CA">
              <w:rPr>
                <w:rStyle w:val="Hyperlink"/>
                <w:noProof/>
              </w:rPr>
              <w:t>Quantitative Methods</w:t>
            </w:r>
            <w:r>
              <w:rPr>
                <w:noProof/>
                <w:webHidden/>
              </w:rPr>
              <w:tab/>
            </w:r>
            <w:r>
              <w:rPr>
                <w:noProof/>
                <w:webHidden/>
              </w:rPr>
              <w:fldChar w:fldCharType="begin"/>
            </w:r>
            <w:r>
              <w:rPr>
                <w:noProof/>
                <w:webHidden/>
              </w:rPr>
              <w:instrText xml:space="preserve"> PAGEREF _Toc424536202 \h </w:instrText>
            </w:r>
            <w:r>
              <w:rPr>
                <w:noProof/>
                <w:webHidden/>
              </w:rPr>
            </w:r>
            <w:r>
              <w:rPr>
                <w:noProof/>
                <w:webHidden/>
              </w:rPr>
              <w:fldChar w:fldCharType="separate"/>
            </w:r>
            <w:r>
              <w:rPr>
                <w:noProof/>
                <w:webHidden/>
              </w:rPr>
              <w:t>3</w:t>
            </w:r>
            <w:r>
              <w:rPr>
                <w:noProof/>
                <w:webHidden/>
              </w:rPr>
              <w:fldChar w:fldCharType="end"/>
            </w:r>
          </w:hyperlink>
        </w:p>
        <w:p w:rsidR="002A48DB" w:rsidRDefault="002A48DB">
          <w:pPr>
            <w:pStyle w:val="TOC2"/>
            <w:tabs>
              <w:tab w:val="right" w:leader="dot" w:pos="9620"/>
            </w:tabs>
            <w:rPr>
              <w:rFonts w:eastAsiaTheme="minorEastAsia"/>
              <w:noProof/>
            </w:rPr>
          </w:pPr>
          <w:hyperlink w:anchor="_Toc424536203" w:history="1">
            <w:r w:rsidRPr="003E56CA">
              <w:rPr>
                <w:rStyle w:val="Hyperlink"/>
                <w:noProof/>
              </w:rPr>
              <w:t>Time Series</w:t>
            </w:r>
            <w:r>
              <w:rPr>
                <w:noProof/>
                <w:webHidden/>
              </w:rPr>
              <w:tab/>
            </w:r>
            <w:r>
              <w:rPr>
                <w:noProof/>
                <w:webHidden/>
              </w:rPr>
              <w:fldChar w:fldCharType="begin"/>
            </w:r>
            <w:r>
              <w:rPr>
                <w:noProof/>
                <w:webHidden/>
              </w:rPr>
              <w:instrText xml:space="preserve"> PAGEREF _Toc424536203 \h </w:instrText>
            </w:r>
            <w:r>
              <w:rPr>
                <w:noProof/>
                <w:webHidden/>
              </w:rPr>
            </w:r>
            <w:r>
              <w:rPr>
                <w:noProof/>
                <w:webHidden/>
              </w:rPr>
              <w:fldChar w:fldCharType="separate"/>
            </w:r>
            <w:r>
              <w:rPr>
                <w:noProof/>
                <w:webHidden/>
              </w:rPr>
              <w:t>3</w:t>
            </w:r>
            <w:r>
              <w:rPr>
                <w:noProof/>
                <w:webHidden/>
              </w:rPr>
              <w:fldChar w:fldCharType="end"/>
            </w:r>
          </w:hyperlink>
        </w:p>
        <w:p w:rsidR="002A48DB" w:rsidRDefault="002A48DB">
          <w:pPr>
            <w:pStyle w:val="TOC2"/>
            <w:tabs>
              <w:tab w:val="right" w:leader="dot" w:pos="9620"/>
            </w:tabs>
            <w:rPr>
              <w:rFonts w:eastAsiaTheme="minorEastAsia"/>
              <w:noProof/>
            </w:rPr>
          </w:pPr>
          <w:hyperlink w:anchor="_Toc424536204" w:history="1">
            <w:r w:rsidRPr="003E56CA">
              <w:rPr>
                <w:rStyle w:val="Hyperlink"/>
                <w:noProof/>
              </w:rPr>
              <w:t>Naïve Approach</w:t>
            </w:r>
            <w:r>
              <w:rPr>
                <w:noProof/>
                <w:webHidden/>
              </w:rPr>
              <w:tab/>
            </w:r>
            <w:r>
              <w:rPr>
                <w:noProof/>
                <w:webHidden/>
              </w:rPr>
              <w:fldChar w:fldCharType="begin"/>
            </w:r>
            <w:r>
              <w:rPr>
                <w:noProof/>
                <w:webHidden/>
              </w:rPr>
              <w:instrText xml:space="preserve"> PAGEREF _Toc424536204 \h </w:instrText>
            </w:r>
            <w:r>
              <w:rPr>
                <w:noProof/>
                <w:webHidden/>
              </w:rPr>
            </w:r>
            <w:r>
              <w:rPr>
                <w:noProof/>
                <w:webHidden/>
              </w:rPr>
              <w:fldChar w:fldCharType="separate"/>
            </w:r>
            <w:r>
              <w:rPr>
                <w:noProof/>
                <w:webHidden/>
              </w:rPr>
              <w:t>5</w:t>
            </w:r>
            <w:r>
              <w:rPr>
                <w:noProof/>
                <w:webHidden/>
              </w:rPr>
              <w:fldChar w:fldCharType="end"/>
            </w:r>
          </w:hyperlink>
        </w:p>
        <w:p w:rsidR="002A48DB" w:rsidRDefault="002A48DB">
          <w:pPr>
            <w:pStyle w:val="TOC2"/>
            <w:tabs>
              <w:tab w:val="right" w:leader="dot" w:pos="9620"/>
            </w:tabs>
            <w:rPr>
              <w:rFonts w:eastAsiaTheme="minorEastAsia"/>
              <w:noProof/>
            </w:rPr>
          </w:pPr>
          <w:hyperlink w:anchor="_Toc424536205" w:history="1">
            <w:r w:rsidRPr="003E56CA">
              <w:rPr>
                <w:rStyle w:val="Hyperlink"/>
                <w:noProof/>
              </w:rPr>
              <w:t>Moving Averages</w:t>
            </w:r>
            <w:r>
              <w:rPr>
                <w:noProof/>
                <w:webHidden/>
              </w:rPr>
              <w:tab/>
            </w:r>
            <w:r>
              <w:rPr>
                <w:noProof/>
                <w:webHidden/>
              </w:rPr>
              <w:fldChar w:fldCharType="begin"/>
            </w:r>
            <w:r>
              <w:rPr>
                <w:noProof/>
                <w:webHidden/>
              </w:rPr>
              <w:instrText xml:space="preserve"> PAGEREF _Toc424536205 \h </w:instrText>
            </w:r>
            <w:r>
              <w:rPr>
                <w:noProof/>
                <w:webHidden/>
              </w:rPr>
            </w:r>
            <w:r>
              <w:rPr>
                <w:noProof/>
                <w:webHidden/>
              </w:rPr>
              <w:fldChar w:fldCharType="separate"/>
            </w:r>
            <w:r>
              <w:rPr>
                <w:noProof/>
                <w:webHidden/>
              </w:rPr>
              <w:t>5</w:t>
            </w:r>
            <w:r>
              <w:rPr>
                <w:noProof/>
                <w:webHidden/>
              </w:rPr>
              <w:fldChar w:fldCharType="end"/>
            </w:r>
          </w:hyperlink>
        </w:p>
        <w:p w:rsidR="002A48DB" w:rsidRDefault="002A48DB">
          <w:pPr>
            <w:pStyle w:val="TOC3"/>
            <w:tabs>
              <w:tab w:val="right" w:leader="dot" w:pos="9620"/>
            </w:tabs>
            <w:rPr>
              <w:rFonts w:eastAsiaTheme="minorEastAsia"/>
              <w:noProof/>
            </w:rPr>
          </w:pPr>
          <w:hyperlink w:anchor="_Toc424536206" w:history="1">
            <w:r w:rsidRPr="003E56CA">
              <w:rPr>
                <w:rStyle w:val="Hyperlink"/>
                <w:noProof/>
              </w:rPr>
              <w:t>Example 1</w:t>
            </w:r>
            <w:r>
              <w:rPr>
                <w:noProof/>
                <w:webHidden/>
              </w:rPr>
              <w:tab/>
            </w:r>
            <w:r>
              <w:rPr>
                <w:noProof/>
                <w:webHidden/>
              </w:rPr>
              <w:fldChar w:fldCharType="begin"/>
            </w:r>
            <w:r>
              <w:rPr>
                <w:noProof/>
                <w:webHidden/>
              </w:rPr>
              <w:instrText xml:space="preserve"> PAGEREF _Toc424536206 \h </w:instrText>
            </w:r>
            <w:r>
              <w:rPr>
                <w:noProof/>
                <w:webHidden/>
              </w:rPr>
            </w:r>
            <w:r>
              <w:rPr>
                <w:noProof/>
                <w:webHidden/>
              </w:rPr>
              <w:fldChar w:fldCharType="separate"/>
            </w:r>
            <w:r>
              <w:rPr>
                <w:noProof/>
                <w:webHidden/>
              </w:rPr>
              <w:t>5</w:t>
            </w:r>
            <w:r>
              <w:rPr>
                <w:noProof/>
                <w:webHidden/>
              </w:rPr>
              <w:fldChar w:fldCharType="end"/>
            </w:r>
          </w:hyperlink>
        </w:p>
        <w:p w:rsidR="002A48DB" w:rsidRDefault="002A48DB">
          <w:pPr>
            <w:pStyle w:val="TOC3"/>
            <w:tabs>
              <w:tab w:val="right" w:leader="dot" w:pos="9620"/>
            </w:tabs>
            <w:rPr>
              <w:rFonts w:eastAsiaTheme="minorEastAsia"/>
              <w:noProof/>
            </w:rPr>
          </w:pPr>
          <w:hyperlink w:anchor="_Toc424536207" w:history="1">
            <w:r w:rsidRPr="003E56CA">
              <w:rPr>
                <w:rStyle w:val="Hyperlink"/>
                <w:noProof/>
              </w:rPr>
              <w:t>Example 2</w:t>
            </w:r>
            <w:r>
              <w:rPr>
                <w:noProof/>
                <w:webHidden/>
              </w:rPr>
              <w:tab/>
            </w:r>
            <w:r>
              <w:rPr>
                <w:noProof/>
                <w:webHidden/>
              </w:rPr>
              <w:fldChar w:fldCharType="begin"/>
            </w:r>
            <w:r>
              <w:rPr>
                <w:noProof/>
                <w:webHidden/>
              </w:rPr>
              <w:instrText xml:space="preserve"> PAGEREF _Toc424536207 \h </w:instrText>
            </w:r>
            <w:r>
              <w:rPr>
                <w:noProof/>
                <w:webHidden/>
              </w:rPr>
            </w:r>
            <w:r>
              <w:rPr>
                <w:noProof/>
                <w:webHidden/>
              </w:rPr>
              <w:fldChar w:fldCharType="separate"/>
            </w:r>
            <w:r>
              <w:rPr>
                <w:noProof/>
                <w:webHidden/>
              </w:rPr>
              <w:t>6</w:t>
            </w:r>
            <w:r>
              <w:rPr>
                <w:noProof/>
                <w:webHidden/>
              </w:rPr>
              <w:fldChar w:fldCharType="end"/>
            </w:r>
          </w:hyperlink>
        </w:p>
        <w:p w:rsidR="002A48DB" w:rsidRDefault="002A48DB">
          <w:pPr>
            <w:pStyle w:val="TOC2"/>
            <w:tabs>
              <w:tab w:val="right" w:leader="dot" w:pos="9620"/>
            </w:tabs>
            <w:rPr>
              <w:rFonts w:eastAsiaTheme="minorEastAsia"/>
              <w:noProof/>
            </w:rPr>
          </w:pPr>
          <w:hyperlink w:anchor="_Toc424536208" w:history="1">
            <w:r w:rsidRPr="003E56CA">
              <w:rPr>
                <w:rStyle w:val="Hyperlink"/>
                <w:noProof/>
              </w:rPr>
              <w:t>Exponential Smoothing</w:t>
            </w:r>
            <w:r>
              <w:rPr>
                <w:noProof/>
                <w:webHidden/>
              </w:rPr>
              <w:tab/>
            </w:r>
            <w:r>
              <w:rPr>
                <w:noProof/>
                <w:webHidden/>
              </w:rPr>
              <w:fldChar w:fldCharType="begin"/>
            </w:r>
            <w:r>
              <w:rPr>
                <w:noProof/>
                <w:webHidden/>
              </w:rPr>
              <w:instrText xml:space="preserve"> PAGEREF _Toc424536208 \h </w:instrText>
            </w:r>
            <w:r>
              <w:rPr>
                <w:noProof/>
                <w:webHidden/>
              </w:rPr>
            </w:r>
            <w:r>
              <w:rPr>
                <w:noProof/>
                <w:webHidden/>
              </w:rPr>
              <w:fldChar w:fldCharType="separate"/>
            </w:r>
            <w:r>
              <w:rPr>
                <w:noProof/>
                <w:webHidden/>
              </w:rPr>
              <w:t>7</w:t>
            </w:r>
            <w:r>
              <w:rPr>
                <w:noProof/>
                <w:webHidden/>
              </w:rPr>
              <w:fldChar w:fldCharType="end"/>
            </w:r>
          </w:hyperlink>
        </w:p>
        <w:p w:rsidR="002A48DB" w:rsidRDefault="002A48DB">
          <w:pPr>
            <w:pStyle w:val="TOC3"/>
            <w:tabs>
              <w:tab w:val="right" w:leader="dot" w:pos="9620"/>
            </w:tabs>
            <w:rPr>
              <w:rFonts w:eastAsiaTheme="minorEastAsia"/>
              <w:noProof/>
            </w:rPr>
          </w:pPr>
          <w:hyperlink w:anchor="_Toc424536209" w:history="1">
            <w:r w:rsidRPr="003E56CA">
              <w:rPr>
                <w:rStyle w:val="Hyperlink"/>
                <w:noProof/>
              </w:rPr>
              <w:t>Example 3</w:t>
            </w:r>
            <w:r>
              <w:rPr>
                <w:noProof/>
                <w:webHidden/>
              </w:rPr>
              <w:tab/>
            </w:r>
            <w:r>
              <w:rPr>
                <w:noProof/>
                <w:webHidden/>
              </w:rPr>
              <w:fldChar w:fldCharType="begin"/>
            </w:r>
            <w:r>
              <w:rPr>
                <w:noProof/>
                <w:webHidden/>
              </w:rPr>
              <w:instrText xml:space="preserve"> PAGEREF _Toc424536209 \h </w:instrText>
            </w:r>
            <w:r>
              <w:rPr>
                <w:noProof/>
                <w:webHidden/>
              </w:rPr>
            </w:r>
            <w:r>
              <w:rPr>
                <w:noProof/>
                <w:webHidden/>
              </w:rPr>
              <w:fldChar w:fldCharType="separate"/>
            </w:r>
            <w:r>
              <w:rPr>
                <w:noProof/>
                <w:webHidden/>
              </w:rPr>
              <w:t>7</w:t>
            </w:r>
            <w:r>
              <w:rPr>
                <w:noProof/>
                <w:webHidden/>
              </w:rPr>
              <w:fldChar w:fldCharType="end"/>
            </w:r>
          </w:hyperlink>
        </w:p>
        <w:p w:rsidR="002A48DB" w:rsidRDefault="002A48DB">
          <w:pPr>
            <w:pStyle w:val="TOC2"/>
            <w:tabs>
              <w:tab w:val="right" w:leader="dot" w:pos="9620"/>
            </w:tabs>
            <w:rPr>
              <w:rFonts w:eastAsiaTheme="minorEastAsia"/>
              <w:noProof/>
            </w:rPr>
          </w:pPr>
          <w:hyperlink w:anchor="_Toc424536210" w:history="1">
            <w:r w:rsidRPr="003E56CA">
              <w:rPr>
                <w:rStyle w:val="Hyperlink"/>
                <w:noProof/>
              </w:rPr>
              <w:t>Measuring Forecasting Error</w:t>
            </w:r>
            <w:r>
              <w:rPr>
                <w:noProof/>
                <w:webHidden/>
              </w:rPr>
              <w:tab/>
            </w:r>
            <w:r>
              <w:rPr>
                <w:noProof/>
                <w:webHidden/>
              </w:rPr>
              <w:fldChar w:fldCharType="begin"/>
            </w:r>
            <w:r>
              <w:rPr>
                <w:noProof/>
                <w:webHidden/>
              </w:rPr>
              <w:instrText xml:space="preserve"> PAGEREF _Toc424536210 \h </w:instrText>
            </w:r>
            <w:r>
              <w:rPr>
                <w:noProof/>
                <w:webHidden/>
              </w:rPr>
            </w:r>
            <w:r>
              <w:rPr>
                <w:noProof/>
                <w:webHidden/>
              </w:rPr>
              <w:fldChar w:fldCharType="separate"/>
            </w:r>
            <w:r>
              <w:rPr>
                <w:noProof/>
                <w:webHidden/>
              </w:rPr>
              <w:t>7</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1" w:history="1">
            <w:r w:rsidRPr="003E56CA">
              <w:rPr>
                <w:rStyle w:val="Hyperlink"/>
                <w:noProof/>
              </w:rPr>
              <w:t>Mean Absolute Deviation</w:t>
            </w:r>
            <w:r>
              <w:rPr>
                <w:noProof/>
                <w:webHidden/>
              </w:rPr>
              <w:tab/>
            </w:r>
            <w:r>
              <w:rPr>
                <w:noProof/>
                <w:webHidden/>
              </w:rPr>
              <w:fldChar w:fldCharType="begin"/>
            </w:r>
            <w:r>
              <w:rPr>
                <w:noProof/>
                <w:webHidden/>
              </w:rPr>
              <w:instrText xml:space="preserve"> PAGEREF _Toc424536211 \h </w:instrText>
            </w:r>
            <w:r>
              <w:rPr>
                <w:noProof/>
                <w:webHidden/>
              </w:rPr>
            </w:r>
            <w:r>
              <w:rPr>
                <w:noProof/>
                <w:webHidden/>
              </w:rPr>
              <w:fldChar w:fldCharType="separate"/>
            </w:r>
            <w:r>
              <w:rPr>
                <w:noProof/>
                <w:webHidden/>
              </w:rPr>
              <w:t>7</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2" w:history="1">
            <w:r w:rsidRPr="003E56CA">
              <w:rPr>
                <w:rStyle w:val="Hyperlink"/>
                <w:noProof/>
              </w:rPr>
              <w:t>Example 4</w:t>
            </w:r>
            <w:r>
              <w:rPr>
                <w:noProof/>
                <w:webHidden/>
              </w:rPr>
              <w:tab/>
            </w:r>
            <w:r>
              <w:rPr>
                <w:noProof/>
                <w:webHidden/>
              </w:rPr>
              <w:fldChar w:fldCharType="begin"/>
            </w:r>
            <w:r>
              <w:rPr>
                <w:noProof/>
                <w:webHidden/>
              </w:rPr>
              <w:instrText xml:space="preserve"> PAGEREF _Toc424536212 \h </w:instrText>
            </w:r>
            <w:r>
              <w:rPr>
                <w:noProof/>
                <w:webHidden/>
              </w:rPr>
            </w:r>
            <w:r>
              <w:rPr>
                <w:noProof/>
                <w:webHidden/>
              </w:rPr>
              <w:fldChar w:fldCharType="separate"/>
            </w:r>
            <w:r>
              <w:rPr>
                <w:noProof/>
                <w:webHidden/>
              </w:rPr>
              <w:t>8</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3" w:history="1">
            <w:r w:rsidRPr="003E56CA">
              <w:rPr>
                <w:rStyle w:val="Hyperlink"/>
                <w:noProof/>
              </w:rPr>
              <w:t>Mean Squared Error</w:t>
            </w:r>
            <w:r>
              <w:rPr>
                <w:noProof/>
                <w:webHidden/>
              </w:rPr>
              <w:tab/>
            </w:r>
            <w:r>
              <w:rPr>
                <w:noProof/>
                <w:webHidden/>
              </w:rPr>
              <w:fldChar w:fldCharType="begin"/>
            </w:r>
            <w:r>
              <w:rPr>
                <w:noProof/>
                <w:webHidden/>
              </w:rPr>
              <w:instrText xml:space="preserve"> PAGEREF _Toc424536213 \h </w:instrText>
            </w:r>
            <w:r>
              <w:rPr>
                <w:noProof/>
                <w:webHidden/>
              </w:rPr>
            </w:r>
            <w:r>
              <w:rPr>
                <w:noProof/>
                <w:webHidden/>
              </w:rPr>
              <w:fldChar w:fldCharType="separate"/>
            </w:r>
            <w:r>
              <w:rPr>
                <w:noProof/>
                <w:webHidden/>
              </w:rPr>
              <w:t>8</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4" w:history="1">
            <w:r w:rsidRPr="003E56CA">
              <w:rPr>
                <w:rStyle w:val="Hyperlink"/>
                <w:noProof/>
              </w:rPr>
              <w:t>Example 5</w:t>
            </w:r>
            <w:r>
              <w:rPr>
                <w:noProof/>
                <w:webHidden/>
              </w:rPr>
              <w:tab/>
            </w:r>
            <w:r>
              <w:rPr>
                <w:noProof/>
                <w:webHidden/>
              </w:rPr>
              <w:fldChar w:fldCharType="begin"/>
            </w:r>
            <w:r>
              <w:rPr>
                <w:noProof/>
                <w:webHidden/>
              </w:rPr>
              <w:instrText xml:space="preserve"> PAGEREF _Toc424536214 \h </w:instrText>
            </w:r>
            <w:r>
              <w:rPr>
                <w:noProof/>
                <w:webHidden/>
              </w:rPr>
            </w:r>
            <w:r>
              <w:rPr>
                <w:noProof/>
                <w:webHidden/>
              </w:rPr>
              <w:fldChar w:fldCharType="separate"/>
            </w:r>
            <w:r>
              <w:rPr>
                <w:noProof/>
                <w:webHidden/>
              </w:rPr>
              <w:t>8</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5" w:history="1">
            <w:r w:rsidRPr="003E56CA">
              <w:rPr>
                <w:rStyle w:val="Hyperlink"/>
                <w:noProof/>
              </w:rPr>
              <w:t>Mean Absolute Percent Error</w:t>
            </w:r>
            <w:r>
              <w:rPr>
                <w:noProof/>
                <w:webHidden/>
              </w:rPr>
              <w:tab/>
            </w:r>
            <w:r>
              <w:rPr>
                <w:noProof/>
                <w:webHidden/>
              </w:rPr>
              <w:fldChar w:fldCharType="begin"/>
            </w:r>
            <w:r>
              <w:rPr>
                <w:noProof/>
                <w:webHidden/>
              </w:rPr>
              <w:instrText xml:space="preserve"> PAGEREF _Toc424536215 \h </w:instrText>
            </w:r>
            <w:r>
              <w:rPr>
                <w:noProof/>
                <w:webHidden/>
              </w:rPr>
            </w:r>
            <w:r>
              <w:rPr>
                <w:noProof/>
                <w:webHidden/>
              </w:rPr>
              <w:fldChar w:fldCharType="separate"/>
            </w:r>
            <w:r>
              <w:rPr>
                <w:noProof/>
                <w:webHidden/>
              </w:rPr>
              <w:t>8</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6" w:history="1">
            <w:r w:rsidRPr="003E56CA">
              <w:rPr>
                <w:rStyle w:val="Hyperlink"/>
                <w:noProof/>
              </w:rPr>
              <w:t>Example 6</w:t>
            </w:r>
            <w:r>
              <w:rPr>
                <w:noProof/>
                <w:webHidden/>
              </w:rPr>
              <w:tab/>
            </w:r>
            <w:r>
              <w:rPr>
                <w:noProof/>
                <w:webHidden/>
              </w:rPr>
              <w:fldChar w:fldCharType="begin"/>
            </w:r>
            <w:r>
              <w:rPr>
                <w:noProof/>
                <w:webHidden/>
              </w:rPr>
              <w:instrText xml:space="preserve"> PAGEREF _Toc424536216 \h </w:instrText>
            </w:r>
            <w:r>
              <w:rPr>
                <w:noProof/>
                <w:webHidden/>
              </w:rPr>
            </w:r>
            <w:r>
              <w:rPr>
                <w:noProof/>
                <w:webHidden/>
              </w:rPr>
              <w:fldChar w:fldCharType="separate"/>
            </w:r>
            <w:r>
              <w:rPr>
                <w:noProof/>
                <w:webHidden/>
              </w:rPr>
              <w:t>8</w:t>
            </w:r>
            <w:r>
              <w:rPr>
                <w:noProof/>
                <w:webHidden/>
              </w:rPr>
              <w:fldChar w:fldCharType="end"/>
            </w:r>
          </w:hyperlink>
        </w:p>
        <w:p w:rsidR="002A48DB" w:rsidRDefault="002A48DB">
          <w:pPr>
            <w:pStyle w:val="TOC2"/>
            <w:tabs>
              <w:tab w:val="right" w:leader="dot" w:pos="9620"/>
            </w:tabs>
            <w:rPr>
              <w:rFonts w:eastAsiaTheme="minorEastAsia"/>
              <w:noProof/>
            </w:rPr>
          </w:pPr>
          <w:hyperlink w:anchor="_Toc424536217" w:history="1">
            <w:r w:rsidRPr="003E56CA">
              <w:rPr>
                <w:rStyle w:val="Hyperlink"/>
                <w:noProof/>
              </w:rPr>
              <w:t>Trend Projections</w:t>
            </w:r>
            <w:r>
              <w:rPr>
                <w:noProof/>
                <w:webHidden/>
              </w:rPr>
              <w:tab/>
            </w:r>
            <w:r>
              <w:rPr>
                <w:noProof/>
                <w:webHidden/>
              </w:rPr>
              <w:fldChar w:fldCharType="begin"/>
            </w:r>
            <w:r>
              <w:rPr>
                <w:noProof/>
                <w:webHidden/>
              </w:rPr>
              <w:instrText xml:space="preserve"> PAGEREF _Toc424536217 \h </w:instrText>
            </w:r>
            <w:r>
              <w:rPr>
                <w:noProof/>
                <w:webHidden/>
              </w:rPr>
            </w:r>
            <w:r>
              <w:rPr>
                <w:noProof/>
                <w:webHidden/>
              </w:rPr>
              <w:fldChar w:fldCharType="separate"/>
            </w:r>
            <w:r>
              <w:rPr>
                <w:noProof/>
                <w:webHidden/>
              </w:rPr>
              <w:t>9</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8" w:history="1">
            <w:r w:rsidRPr="003E56CA">
              <w:rPr>
                <w:rStyle w:val="Hyperlink"/>
                <w:noProof/>
              </w:rPr>
              <w:t>Example 7</w:t>
            </w:r>
            <w:r>
              <w:rPr>
                <w:noProof/>
                <w:webHidden/>
              </w:rPr>
              <w:tab/>
            </w:r>
            <w:r>
              <w:rPr>
                <w:noProof/>
                <w:webHidden/>
              </w:rPr>
              <w:fldChar w:fldCharType="begin"/>
            </w:r>
            <w:r>
              <w:rPr>
                <w:noProof/>
                <w:webHidden/>
              </w:rPr>
              <w:instrText xml:space="preserve"> PAGEREF _Toc424536218 \h </w:instrText>
            </w:r>
            <w:r>
              <w:rPr>
                <w:noProof/>
                <w:webHidden/>
              </w:rPr>
            </w:r>
            <w:r>
              <w:rPr>
                <w:noProof/>
                <w:webHidden/>
              </w:rPr>
              <w:fldChar w:fldCharType="separate"/>
            </w:r>
            <w:r>
              <w:rPr>
                <w:noProof/>
                <w:webHidden/>
              </w:rPr>
              <w:t>9</w:t>
            </w:r>
            <w:r>
              <w:rPr>
                <w:noProof/>
                <w:webHidden/>
              </w:rPr>
              <w:fldChar w:fldCharType="end"/>
            </w:r>
          </w:hyperlink>
        </w:p>
        <w:p w:rsidR="002A48DB" w:rsidRDefault="002A48DB">
          <w:pPr>
            <w:pStyle w:val="TOC3"/>
            <w:tabs>
              <w:tab w:val="right" w:leader="dot" w:pos="9620"/>
            </w:tabs>
            <w:rPr>
              <w:rFonts w:eastAsiaTheme="minorEastAsia"/>
              <w:noProof/>
            </w:rPr>
          </w:pPr>
          <w:hyperlink w:anchor="_Toc424536219" w:history="1">
            <w:r w:rsidRPr="003E56CA">
              <w:rPr>
                <w:rStyle w:val="Hyperlink"/>
                <w:noProof/>
              </w:rPr>
              <w:t>Question 1</w:t>
            </w:r>
            <w:r>
              <w:rPr>
                <w:noProof/>
                <w:webHidden/>
              </w:rPr>
              <w:tab/>
            </w:r>
            <w:r>
              <w:rPr>
                <w:noProof/>
                <w:webHidden/>
              </w:rPr>
              <w:fldChar w:fldCharType="begin"/>
            </w:r>
            <w:r>
              <w:rPr>
                <w:noProof/>
                <w:webHidden/>
              </w:rPr>
              <w:instrText xml:space="preserve"> PAGEREF _Toc424536219 \h </w:instrText>
            </w:r>
            <w:r>
              <w:rPr>
                <w:noProof/>
                <w:webHidden/>
              </w:rPr>
            </w:r>
            <w:r>
              <w:rPr>
                <w:noProof/>
                <w:webHidden/>
              </w:rPr>
              <w:fldChar w:fldCharType="separate"/>
            </w:r>
            <w:r>
              <w:rPr>
                <w:noProof/>
                <w:webHidden/>
              </w:rPr>
              <w:t>11</w:t>
            </w:r>
            <w:r>
              <w:rPr>
                <w:noProof/>
                <w:webHidden/>
              </w:rPr>
              <w:fldChar w:fldCharType="end"/>
            </w:r>
          </w:hyperlink>
        </w:p>
        <w:p w:rsidR="002A48DB" w:rsidRDefault="002A48DB">
          <w:pPr>
            <w:pStyle w:val="TOC3"/>
            <w:tabs>
              <w:tab w:val="right" w:leader="dot" w:pos="9620"/>
            </w:tabs>
            <w:rPr>
              <w:rFonts w:eastAsiaTheme="minorEastAsia"/>
              <w:noProof/>
            </w:rPr>
          </w:pPr>
          <w:hyperlink w:anchor="_Toc424536220" w:history="1">
            <w:r w:rsidRPr="003E56CA">
              <w:rPr>
                <w:rStyle w:val="Hyperlink"/>
                <w:noProof/>
              </w:rPr>
              <w:t>Question 2</w:t>
            </w:r>
            <w:r>
              <w:rPr>
                <w:noProof/>
                <w:webHidden/>
              </w:rPr>
              <w:tab/>
            </w:r>
            <w:r>
              <w:rPr>
                <w:noProof/>
                <w:webHidden/>
              </w:rPr>
              <w:fldChar w:fldCharType="begin"/>
            </w:r>
            <w:r>
              <w:rPr>
                <w:noProof/>
                <w:webHidden/>
              </w:rPr>
              <w:instrText xml:space="preserve"> PAGEREF _Toc424536220 \h </w:instrText>
            </w:r>
            <w:r>
              <w:rPr>
                <w:noProof/>
                <w:webHidden/>
              </w:rPr>
            </w:r>
            <w:r>
              <w:rPr>
                <w:noProof/>
                <w:webHidden/>
              </w:rPr>
              <w:fldChar w:fldCharType="separate"/>
            </w:r>
            <w:r>
              <w:rPr>
                <w:noProof/>
                <w:webHidden/>
              </w:rPr>
              <w:t>12</w:t>
            </w:r>
            <w:r>
              <w:rPr>
                <w:noProof/>
                <w:webHidden/>
              </w:rPr>
              <w:fldChar w:fldCharType="end"/>
            </w:r>
          </w:hyperlink>
        </w:p>
        <w:p w:rsidR="002A48DB" w:rsidRDefault="002A48DB">
          <w:pPr>
            <w:pStyle w:val="TOC3"/>
            <w:tabs>
              <w:tab w:val="right" w:leader="dot" w:pos="9620"/>
            </w:tabs>
            <w:rPr>
              <w:rFonts w:eastAsiaTheme="minorEastAsia"/>
              <w:noProof/>
            </w:rPr>
          </w:pPr>
          <w:hyperlink w:anchor="_Toc424536221" w:history="1">
            <w:r w:rsidRPr="003E56CA">
              <w:rPr>
                <w:rStyle w:val="Hyperlink"/>
                <w:noProof/>
              </w:rPr>
              <w:t>Question 3</w:t>
            </w:r>
            <w:r>
              <w:rPr>
                <w:noProof/>
                <w:webHidden/>
              </w:rPr>
              <w:tab/>
            </w:r>
            <w:r>
              <w:rPr>
                <w:noProof/>
                <w:webHidden/>
              </w:rPr>
              <w:fldChar w:fldCharType="begin"/>
            </w:r>
            <w:r>
              <w:rPr>
                <w:noProof/>
                <w:webHidden/>
              </w:rPr>
              <w:instrText xml:space="preserve"> PAGEREF _Toc424536221 \h </w:instrText>
            </w:r>
            <w:r>
              <w:rPr>
                <w:noProof/>
                <w:webHidden/>
              </w:rPr>
            </w:r>
            <w:r>
              <w:rPr>
                <w:noProof/>
                <w:webHidden/>
              </w:rPr>
              <w:fldChar w:fldCharType="separate"/>
            </w:r>
            <w:r>
              <w:rPr>
                <w:noProof/>
                <w:webHidden/>
              </w:rPr>
              <w:t>12</w:t>
            </w:r>
            <w:r>
              <w:rPr>
                <w:noProof/>
                <w:webHidden/>
              </w:rPr>
              <w:fldChar w:fldCharType="end"/>
            </w:r>
          </w:hyperlink>
        </w:p>
        <w:p w:rsidR="002A48DB" w:rsidRDefault="002A48DB">
          <w:pPr>
            <w:pStyle w:val="TOC3"/>
            <w:tabs>
              <w:tab w:val="right" w:leader="dot" w:pos="9620"/>
            </w:tabs>
            <w:rPr>
              <w:rFonts w:eastAsiaTheme="minorEastAsia"/>
              <w:noProof/>
            </w:rPr>
          </w:pPr>
          <w:hyperlink w:anchor="_Toc424536222" w:history="1">
            <w:r w:rsidRPr="003E56CA">
              <w:rPr>
                <w:rStyle w:val="Hyperlink"/>
                <w:noProof/>
              </w:rPr>
              <w:t>Question 4</w:t>
            </w:r>
            <w:r>
              <w:rPr>
                <w:noProof/>
                <w:webHidden/>
              </w:rPr>
              <w:tab/>
            </w:r>
            <w:r>
              <w:rPr>
                <w:noProof/>
                <w:webHidden/>
              </w:rPr>
              <w:fldChar w:fldCharType="begin"/>
            </w:r>
            <w:r>
              <w:rPr>
                <w:noProof/>
                <w:webHidden/>
              </w:rPr>
              <w:instrText xml:space="preserve"> PAGEREF _Toc424536222 \h </w:instrText>
            </w:r>
            <w:r>
              <w:rPr>
                <w:noProof/>
                <w:webHidden/>
              </w:rPr>
            </w:r>
            <w:r>
              <w:rPr>
                <w:noProof/>
                <w:webHidden/>
              </w:rPr>
              <w:fldChar w:fldCharType="separate"/>
            </w:r>
            <w:r>
              <w:rPr>
                <w:noProof/>
                <w:webHidden/>
              </w:rPr>
              <w:t>13</w:t>
            </w:r>
            <w:r>
              <w:rPr>
                <w:noProof/>
                <w:webHidden/>
              </w:rPr>
              <w:fldChar w:fldCharType="end"/>
            </w:r>
          </w:hyperlink>
        </w:p>
        <w:p w:rsidR="00BC5949" w:rsidRDefault="00BC5949" w:rsidP="00BC5949">
          <w:r>
            <w:rPr>
              <w:b/>
              <w:bCs/>
              <w:noProof/>
            </w:rPr>
            <w:lastRenderedPageBreak/>
            <w:fldChar w:fldCharType="end"/>
          </w:r>
        </w:p>
      </w:sdtContent>
    </w:sdt>
    <w:p w:rsidR="00BC5949" w:rsidRDefault="00BC5949" w:rsidP="00BC5949">
      <w:r>
        <w:br w:type="page"/>
      </w:r>
    </w:p>
    <w:p w:rsidR="00BC5949" w:rsidRDefault="00BC5949" w:rsidP="00BC5949">
      <w:pPr>
        <w:pStyle w:val="Heading2"/>
      </w:pPr>
      <w:bookmarkStart w:id="1" w:name="_Toc424536200"/>
      <w:r>
        <w:lastRenderedPageBreak/>
        <w:t>Why forecasting?</w:t>
      </w:r>
      <w:bookmarkEnd w:id="1"/>
    </w:p>
    <w:p w:rsidR="00BC5949" w:rsidRDefault="00BC5949">
      <w:r>
        <w:t xml:space="preserve">In business and economics you often have to make decisions which affect the future. You need to make decisions now, but the result will only be shown in the future. </w:t>
      </w:r>
    </w:p>
    <w:p w:rsidR="00BC5949" w:rsidRDefault="00BC5949">
      <w:r>
        <w:t xml:space="preserve">For example: you want to start selling a product (electric car). You need to develop and design this product which will take 2 years. You need to decide how many stores to open to sell your product. So you need to guess how much demand for the product there will be 2 years from now when you can start selling the product. If you open too many stores, you will make less profit, if you open too few stores, you will make less profit too. So knowing (or making a good guess of) demand in 2 years will be very important information. </w:t>
      </w:r>
    </w:p>
    <w:p w:rsidR="006C0B9E" w:rsidRDefault="00BC5949" w:rsidP="00BC5949">
      <w:pPr>
        <w:pStyle w:val="Heading2"/>
      </w:pPr>
      <w:bookmarkStart w:id="2" w:name="_Toc424536201"/>
      <w:r>
        <w:t>Forecasting Types</w:t>
      </w:r>
      <w:bookmarkEnd w:id="2"/>
      <w:r>
        <w:t xml:space="preserve"> </w:t>
      </w:r>
    </w:p>
    <w:p w:rsidR="00BC5949" w:rsidRDefault="00BC5949">
      <w:r>
        <w:t xml:space="preserve">There are two kinds of forecasts: </w:t>
      </w:r>
    </w:p>
    <w:p w:rsidR="00BC5949" w:rsidRDefault="00BC5949" w:rsidP="00BC5949">
      <w:pPr>
        <w:ind w:firstLine="720"/>
      </w:pPr>
      <w:r>
        <w:t xml:space="preserve">Qualitative forecasts use judgement by people and use little data to support their forecast </w:t>
      </w:r>
    </w:p>
    <w:p w:rsidR="00BC5949" w:rsidRDefault="00BC5949" w:rsidP="00BC5949">
      <w:pPr>
        <w:ind w:firstLine="720"/>
      </w:pPr>
      <w:r>
        <w:t>Qualitative forecasts use data and mathematical models to calculate a forecast</w:t>
      </w:r>
    </w:p>
    <w:p w:rsidR="00BC5949" w:rsidRDefault="00CD1B1C" w:rsidP="00BC5949">
      <w:r>
        <w:t xml:space="preserve">Most quantitative forecasts use historical data (information about the past) to predict the future, others use indicators which are correlated to the number to be forecasted (for example sales of kitchens). </w:t>
      </w:r>
    </w:p>
    <w:bookmarkStart w:id="3" w:name="_Toc424536202"/>
    <w:p w:rsidR="00CD1B1C" w:rsidRDefault="00CD1B1C" w:rsidP="00B735E3">
      <w:pPr>
        <w:pStyle w:val="Heading2"/>
      </w:pPr>
      <w:r>
        <w:rPr>
          <w:noProof/>
        </w:rPr>
        <mc:AlternateContent>
          <mc:Choice Requires="wps">
            <w:drawing>
              <wp:anchor distT="0" distB="0" distL="114300" distR="114300" simplePos="0" relativeHeight="251659264" behindDoc="0" locked="0" layoutInCell="1" allowOverlap="1" wp14:anchorId="2133F18B" wp14:editId="60C62CB9">
                <wp:simplePos x="0" y="0"/>
                <wp:positionH relativeFrom="column">
                  <wp:posOffset>2228850</wp:posOffset>
                </wp:positionH>
                <wp:positionV relativeFrom="paragraph">
                  <wp:posOffset>120015</wp:posOffset>
                </wp:positionV>
                <wp:extent cx="504825" cy="790575"/>
                <wp:effectExtent l="0" t="0" r="28575" b="28575"/>
                <wp:wrapNone/>
                <wp:docPr id="1" name="Right Brace 1"/>
                <wp:cNvGraphicFramePr/>
                <a:graphic xmlns:a="http://schemas.openxmlformats.org/drawingml/2006/main">
                  <a:graphicData uri="http://schemas.microsoft.com/office/word/2010/wordprocessingShape">
                    <wps:wsp>
                      <wps:cNvSpPr/>
                      <wps:spPr>
                        <a:xfrm>
                          <a:off x="0" y="0"/>
                          <a:ext cx="504825" cy="790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5.5pt;margin-top:9.45pt;width:39.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" adj="1149" strokecolor="black [3040]"/>
            </w:pict>
          </mc:Fallback>
        </mc:AlternateContent>
      </w:r>
      <w:r>
        <w:t>Quantitative Methods</w:t>
      </w:r>
      <w:bookmarkEnd w:id="3"/>
    </w:p>
    <w:p w:rsidR="00CD1B1C" w:rsidRDefault="00CD1B1C" w:rsidP="00CD1B1C">
      <w:pPr>
        <w:pStyle w:val="ListParagraph"/>
        <w:numPr>
          <w:ilvl w:val="0"/>
          <w:numId w:val="1"/>
        </w:numPr>
      </w:pPr>
      <w:r>
        <w:rPr>
          <w:noProof/>
        </w:rPr>
        <mc:AlternateContent>
          <mc:Choice Requires="wps">
            <w:drawing>
              <wp:anchor distT="0" distB="0" distL="114300" distR="114300" simplePos="0" relativeHeight="251660288" behindDoc="0" locked="0" layoutInCell="1" allowOverlap="1" wp14:anchorId="2FD4FBBB" wp14:editId="18C9FF1E">
                <wp:simplePos x="0" y="0"/>
                <wp:positionH relativeFrom="column">
                  <wp:posOffset>3409950</wp:posOffset>
                </wp:positionH>
                <wp:positionV relativeFrom="paragraph">
                  <wp:posOffset>140970</wp:posOffset>
                </wp:positionV>
                <wp:extent cx="1343025" cy="314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3430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B4E" w:rsidRDefault="00647B4E">
                            <w:r>
                              <w:t>Time series models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5pt;margin-top:11.1pt;width:105.75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" fillcolor="white [3201]" strokeweight=".5pt">
                <v:textbox>
                  <w:txbxContent>
                    <w:p w:rsidR="00647B4E" w:rsidRDefault="00647B4E">
                      <w:r>
                        <w:t>Time series models</w:t>
                      </w:r>
                    </w:p>
                  </w:txbxContent>
                </v:textbox>
              </v:shape>
            </w:pict>
          </mc:Fallback>
        </mc:AlternateContent>
      </w:r>
      <w:r>
        <w:t>Naïve Method</w:t>
      </w:r>
    </w:p>
    <w:p w:rsidR="00CD1B1C" w:rsidRDefault="00CD1B1C" w:rsidP="00CD1B1C">
      <w:pPr>
        <w:pStyle w:val="ListParagraph"/>
        <w:numPr>
          <w:ilvl w:val="0"/>
          <w:numId w:val="1"/>
        </w:numPr>
      </w:pPr>
      <w:r>
        <w:t>Moving Average Method</w:t>
      </w:r>
    </w:p>
    <w:p w:rsidR="00CD1B1C" w:rsidRDefault="00CD1B1C" w:rsidP="00CD1B1C">
      <w:pPr>
        <w:pStyle w:val="ListParagraph"/>
        <w:numPr>
          <w:ilvl w:val="0"/>
          <w:numId w:val="1"/>
        </w:numPr>
      </w:pPr>
      <w:r>
        <w:t>Exponential Smoothing Method</w:t>
      </w:r>
    </w:p>
    <w:p w:rsidR="00CD1B1C" w:rsidRDefault="00CD1B1C" w:rsidP="00CD1B1C">
      <w:pPr>
        <w:pStyle w:val="ListParagraph"/>
        <w:numPr>
          <w:ilvl w:val="0"/>
          <w:numId w:val="1"/>
        </w:numPr>
      </w:pPr>
      <w:r>
        <w:rPr>
          <w:noProof/>
        </w:rPr>
        <mc:AlternateContent>
          <mc:Choice Requires="wps">
            <w:drawing>
              <wp:anchor distT="0" distB="0" distL="114300" distR="114300" simplePos="0" relativeHeight="251664384" behindDoc="0" locked="0" layoutInCell="1" allowOverlap="1" wp14:anchorId="184CCEA2" wp14:editId="559FE12F">
                <wp:simplePos x="0" y="0"/>
                <wp:positionH relativeFrom="column">
                  <wp:posOffset>3409950</wp:posOffset>
                </wp:positionH>
                <wp:positionV relativeFrom="paragraph">
                  <wp:posOffset>86360</wp:posOffset>
                </wp:positionV>
                <wp:extent cx="134302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430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B4E" w:rsidRDefault="00647B4E" w:rsidP="00CD1B1C">
                            <w:r>
                              <w:t>Associative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268.5pt;margin-top:6.8pt;width:105.75pt;height:2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" fillcolor="white [3201]" strokeweight=".5pt">
                <v:textbox>
                  <w:txbxContent>
                    <w:p w:rsidR="00647B4E" w:rsidRDefault="00647B4E" w:rsidP="00CD1B1C">
                      <w:r>
                        <w:t>Associative model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18EBB16" wp14:editId="0BAC343B">
                <wp:simplePos x="0" y="0"/>
                <wp:positionH relativeFrom="column">
                  <wp:posOffset>2200275</wp:posOffset>
                </wp:positionH>
                <wp:positionV relativeFrom="paragraph">
                  <wp:posOffset>162561</wp:posOffset>
                </wp:positionV>
                <wp:extent cx="504825" cy="247650"/>
                <wp:effectExtent l="0" t="0" r="28575" b="19050"/>
                <wp:wrapNone/>
                <wp:docPr id="3" name="Right Brace 3"/>
                <wp:cNvGraphicFramePr/>
                <a:graphic xmlns:a="http://schemas.openxmlformats.org/drawingml/2006/main">
                  <a:graphicData uri="http://schemas.microsoft.com/office/word/2010/wordprocessingShape">
                    <wps:wsp>
                      <wps:cNvSpPr/>
                      <wps:spPr>
                        <a:xfrm>
                          <a:off x="0" y="0"/>
                          <a:ext cx="504825" cy="247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 o:spid="_x0000_s1026" type="#_x0000_t88" style="position:absolute;margin-left:173.25pt;margin-top:12.8pt;width:3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" strokecolor="black [3040]"/>
            </w:pict>
          </mc:Fallback>
        </mc:AlternateContent>
      </w:r>
      <w:r>
        <w:t xml:space="preserve">Trend Projections </w:t>
      </w:r>
    </w:p>
    <w:p w:rsidR="00CD1B1C" w:rsidRDefault="00CD1B1C" w:rsidP="00CD1B1C">
      <w:pPr>
        <w:pStyle w:val="ListParagraph"/>
        <w:numPr>
          <w:ilvl w:val="0"/>
          <w:numId w:val="1"/>
        </w:numPr>
      </w:pPr>
      <w:r>
        <w:t>Linear Regression</w:t>
      </w:r>
    </w:p>
    <w:p w:rsidR="00CD1B1C" w:rsidRDefault="00CD1B1C" w:rsidP="00CD1B1C"/>
    <w:p w:rsidR="00CD1B1C" w:rsidRDefault="00CD1B1C" w:rsidP="00B735E3">
      <w:pPr>
        <w:pStyle w:val="Heading2"/>
      </w:pPr>
      <w:bookmarkStart w:id="4" w:name="_Toc424536203"/>
      <w:r>
        <w:t>Time Series</w:t>
      </w:r>
      <w:bookmarkEnd w:id="4"/>
      <w:r>
        <w:t xml:space="preserve"> </w:t>
      </w:r>
    </w:p>
    <w:p w:rsidR="00CD1B1C" w:rsidRDefault="00CD1B1C" w:rsidP="00CD1B1C">
      <w:r>
        <w:t xml:space="preserve">In the following graph you see the electricity consumption of Thailand over the period 2002-2015 in gigawatt hours. </w:t>
      </w:r>
    </w:p>
    <w:p w:rsidR="00CD1B1C" w:rsidRDefault="00CD1B1C">
      <w:r>
        <w:br w:type="page"/>
      </w:r>
    </w:p>
    <w:p w:rsidR="00CD1B1C" w:rsidRDefault="00CD1B1C" w:rsidP="00CD1B1C"/>
    <w:p w:rsidR="00CD1B1C" w:rsidRDefault="00CD1B1C" w:rsidP="00CD1B1C">
      <w:r>
        <w:rPr>
          <w:noProof/>
        </w:rPr>
        <w:drawing>
          <wp:inline distT="0" distB="0" distL="0" distR="0" wp14:anchorId="685C6ADC" wp14:editId="3C7C794D">
            <wp:extent cx="6858000" cy="36766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35E3" w:rsidRDefault="00B735E3">
      <w:r>
        <w:br w:type="page"/>
      </w:r>
    </w:p>
    <w:p w:rsidR="00B735E3" w:rsidRDefault="00B735E3" w:rsidP="00CD1B1C">
      <w:r>
        <w:lastRenderedPageBreak/>
        <w:t xml:space="preserve">Time Series Components </w:t>
      </w:r>
    </w:p>
    <w:p w:rsidR="00B735E3" w:rsidRDefault="00B735E3" w:rsidP="00B735E3">
      <w:pPr>
        <w:pStyle w:val="ListParagraph"/>
        <w:numPr>
          <w:ilvl w:val="0"/>
          <w:numId w:val="2"/>
        </w:numPr>
      </w:pPr>
      <w:r>
        <w:t xml:space="preserve">Trend: </w:t>
      </w:r>
      <w:r>
        <w:tab/>
        <w:t xml:space="preserve">is the data going up or down? We can draw a line through the data that shows the trend of the data and we can extend this line into the future. There are linear trend lines and non-linear trend lines. </w:t>
      </w:r>
    </w:p>
    <w:p w:rsidR="00B735E3" w:rsidRDefault="00B735E3" w:rsidP="00B735E3">
      <w:pPr>
        <w:pStyle w:val="ListParagraph"/>
        <w:numPr>
          <w:ilvl w:val="0"/>
          <w:numId w:val="2"/>
        </w:numPr>
      </w:pPr>
      <w:r>
        <w:t xml:space="preserve">Seasonality: </w:t>
      </w:r>
      <w:r>
        <w:tab/>
        <w:t xml:space="preserve">Often there are seasons in your data. This means that at some times in a period, the numbers are higher and in other times lower. </w:t>
      </w:r>
    </w:p>
    <w:p w:rsidR="00B735E3" w:rsidRDefault="00B735E3" w:rsidP="00B735E3">
      <w:pPr>
        <w:pStyle w:val="ListParagraph"/>
        <w:numPr>
          <w:ilvl w:val="0"/>
          <w:numId w:val="2"/>
        </w:numPr>
      </w:pPr>
      <w:r>
        <w:t xml:space="preserve">Cycles: </w:t>
      </w:r>
      <w:r>
        <w:tab/>
        <w:t xml:space="preserve">Sometimes you find that your data rises and falls with business cycles (good economy, bad economy). Cycles are over a longer period of time. </w:t>
      </w:r>
    </w:p>
    <w:p w:rsidR="00B735E3" w:rsidRDefault="00B735E3" w:rsidP="00B735E3">
      <w:pPr>
        <w:pStyle w:val="ListParagraph"/>
        <w:numPr>
          <w:ilvl w:val="0"/>
          <w:numId w:val="2"/>
        </w:numPr>
      </w:pPr>
      <w:r>
        <w:t xml:space="preserve">Random variation: Most data has variation which we cannot explain. This we call random variation. </w:t>
      </w:r>
    </w:p>
    <w:p w:rsidR="00B735E3" w:rsidRDefault="00B735E3" w:rsidP="00B735E3">
      <w:pPr>
        <w:pStyle w:val="Heading3"/>
      </w:pPr>
    </w:p>
    <w:p w:rsidR="00B735E3" w:rsidRDefault="00B735E3" w:rsidP="00B735E3">
      <w:pPr>
        <w:pStyle w:val="Heading2"/>
      </w:pPr>
      <w:bookmarkStart w:id="5" w:name="_Toc424536204"/>
      <w:r>
        <w:t>Naïve Approach</w:t>
      </w:r>
      <w:bookmarkEnd w:id="5"/>
    </w:p>
    <w:p w:rsidR="00B735E3" w:rsidRDefault="00B735E3" w:rsidP="00B735E3">
      <w:r>
        <w:t xml:space="preserve">The Naïve approach is the simplest approach. We assume that the next period data is the same as the last period data. </w:t>
      </w:r>
    </w:p>
    <w:p w:rsidR="00B735E3" w:rsidRDefault="00B735E3" w:rsidP="00B735E3">
      <m:oMathPara>
        <m:oMath>
          <m:r>
            <w:rPr>
              <w:rFonts w:ascii="Cambria Math" w:hAnsi="Cambria Math"/>
              <w:sz w:val="20"/>
              <w:szCs w:val="20"/>
            </w:rPr>
            <m:t>Naive Approach:</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t-1</m:t>
              </m:r>
            </m:sub>
          </m:sSub>
        </m:oMath>
      </m:oMathPara>
    </w:p>
    <w:p w:rsidR="00B735E3" w:rsidRDefault="00B735E3" w:rsidP="00B735E3">
      <w:pPr>
        <w:pStyle w:val="Heading2"/>
      </w:pPr>
      <w:bookmarkStart w:id="6" w:name="_Toc424536205"/>
      <w:r>
        <w:t>Moving Averages</w:t>
      </w:r>
      <w:bookmarkEnd w:id="6"/>
    </w:p>
    <w:p w:rsidR="00B735E3" w:rsidRDefault="00B735E3" w:rsidP="00B735E3">
      <w:r>
        <w:t xml:space="preserve">A moving average will take the average of past data. We need to decide on how many periods to use in our average calculation (e.g. 3 periods, 4 periods, </w:t>
      </w:r>
      <w:proofErr w:type="gramStart"/>
      <w:r>
        <w:t>6</w:t>
      </w:r>
      <w:proofErr w:type="gramEnd"/>
      <w:r>
        <w:t xml:space="preserve"> periods etc. etc.).</w:t>
      </w:r>
    </w:p>
    <w:p w:rsidR="00B735E3" w:rsidRPr="00B735E3" w:rsidRDefault="00B735E3" w:rsidP="00B735E3">
      <w:pPr>
        <w:rPr>
          <w:rFonts w:eastAsiaTheme="minorEastAsia"/>
          <w:sz w:val="20"/>
          <w:szCs w:val="20"/>
        </w:rPr>
      </w:pPr>
      <m:oMathPara>
        <m:oMath>
          <m:r>
            <w:rPr>
              <w:rFonts w:ascii="Cambria Math" w:hAnsi="Cambria Math"/>
              <w:sz w:val="20"/>
              <w:szCs w:val="20"/>
            </w:rPr>
            <m:t xml:space="preserve">Moving Average=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Demand in period n</m:t>
                      </m:r>
                    </m:e>
                  </m:d>
                </m:e>
              </m:nary>
            </m:num>
            <m:den>
              <m:r>
                <w:rPr>
                  <w:rFonts w:ascii="Cambria Math" w:hAnsi="Cambria Math"/>
                  <w:sz w:val="20"/>
                  <w:szCs w:val="20"/>
                </w:rPr>
                <m:t>number of periods</m:t>
              </m:r>
            </m:den>
          </m:f>
          <m:r>
            <w:rPr>
              <w:rFonts w:ascii="Cambria Math" w:hAnsi="Cambria Math"/>
              <w:sz w:val="20"/>
              <w:szCs w:val="20"/>
            </w:rPr>
            <m:t xml:space="preserve">  </m:t>
          </m:r>
        </m:oMath>
      </m:oMathPara>
    </w:p>
    <w:p w:rsidR="00B735E3" w:rsidRDefault="00B735E3" w:rsidP="00B735E3">
      <w:pPr>
        <w:pStyle w:val="Heading3"/>
      </w:pPr>
      <w:bookmarkStart w:id="7" w:name="_Toc424536206"/>
      <w:r>
        <w:t>Example 1</w:t>
      </w:r>
      <w:bookmarkEnd w:id="7"/>
    </w:p>
    <w:p w:rsidR="00B735E3" w:rsidRDefault="00D8627A" w:rsidP="00B735E3">
      <w:r>
        <w:t>You need to make a 3 month moving average forecast of the following data:</w:t>
      </w:r>
    </w:p>
    <w:tbl>
      <w:tblPr>
        <w:tblStyle w:val="LightShading-Accent1"/>
        <w:tblW w:w="3240" w:type="dxa"/>
        <w:tblLook w:val="04A0" w:firstRow="1" w:lastRow="0" w:firstColumn="1" w:lastColumn="0" w:noHBand="0" w:noVBand="1"/>
      </w:tblPr>
      <w:tblGrid>
        <w:gridCol w:w="960"/>
        <w:gridCol w:w="960"/>
        <w:gridCol w:w="1320"/>
      </w:tblGrid>
      <w:tr w:rsidR="00D8627A" w:rsidRPr="00D8627A" w:rsidTr="00D8627A">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Month</w:t>
            </w:r>
          </w:p>
        </w:tc>
        <w:tc>
          <w:tcPr>
            <w:tcW w:w="960" w:type="dxa"/>
            <w:hideMark/>
          </w:tcPr>
          <w:p w:rsidR="00D8627A" w:rsidRPr="00D8627A" w:rsidRDefault="00D8627A" w:rsidP="00D8627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Actual Sales</w:t>
            </w:r>
          </w:p>
        </w:tc>
        <w:tc>
          <w:tcPr>
            <w:tcW w:w="1320" w:type="dxa"/>
            <w:hideMark/>
          </w:tcPr>
          <w:p w:rsidR="00D8627A" w:rsidRPr="00D8627A" w:rsidRDefault="00D8627A" w:rsidP="00D8627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3 Month average</w:t>
            </w:r>
          </w:p>
        </w:tc>
      </w:tr>
      <w:tr w:rsidR="00D8627A"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Jan</w:t>
            </w:r>
          </w:p>
        </w:tc>
        <w:tc>
          <w:tcPr>
            <w:tcW w:w="96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10</w:t>
            </w:r>
          </w:p>
        </w:tc>
        <w:tc>
          <w:tcPr>
            <w:tcW w:w="1320" w:type="dxa"/>
            <w:hideMark/>
          </w:tcPr>
          <w:p w:rsidR="00D8627A" w:rsidRPr="00D8627A" w:rsidRDefault="00F12EDE" w:rsidP="00D8627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mc:AlternateContent>
                <mc:Choice Requires="wps">
                  <w:drawing>
                    <wp:anchor distT="0" distB="0" distL="114300" distR="114300" simplePos="0" relativeHeight="251668480" behindDoc="0" locked="0" layoutInCell="1" allowOverlap="1" wp14:anchorId="4FB69A1A" wp14:editId="2B42AF1D">
                      <wp:simplePos x="0" y="0"/>
                      <wp:positionH relativeFrom="column">
                        <wp:posOffset>123825</wp:posOffset>
                      </wp:positionH>
                      <wp:positionV relativeFrom="paragraph">
                        <wp:posOffset>56515</wp:posOffset>
                      </wp:positionV>
                      <wp:extent cx="190500" cy="457200"/>
                      <wp:effectExtent l="0" t="0" r="19050" b="19050"/>
                      <wp:wrapNone/>
                      <wp:docPr id="7" name="Right Brace 7"/>
                      <wp:cNvGraphicFramePr/>
                      <a:graphic xmlns:a="http://schemas.openxmlformats.org/drawingml/2006/main">
                        <a:graphicData uri="http://schemas.microsoft.com/office/word/2010/wordprocessingShape">
                          <wps:wsp>
                            <wps:cNvSpPr/>
                            <wps:spPr>
                              <a:xfrm>
                                <a:off x="0" y="0"/>
                                <a:ext cx="190500" cy="457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7" o:spid="_x0000_s1026" type="#_x0000_t88" style="position:absolute;margin-left:9.75pt;margin-top:4.45pt;width:1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" adj="750" strokecolor="#4579b8 [3044]"/>
                  </w:pict>
                </mc:Fallback>
              </mc:AlternateContent>
            </w:r>
            <w:r w:rsidR="00D8627A" w:rsidRPr="00D8627A">
              <w:rPr>
                <w:rFonts w:ascii="Calibri" w:eastAsia="Times New Roman" w:hAnsi="Calibri" w:cs="Times New Roman"/>
                <w:color w:val="000000"/>
                <w:szCs w:val="22"/>
              </w:rPr>
              <w:t> </w:t>
            </w:r>
          </w:p>
        </w:tc>
      </w:tr>
      <w:tr w:rsidR="00D8627A"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Feb</w:t>
            </w:r>
          </w:p>
        </w:tc>
        <w:tc>
          <w:tcPr>
            <w:tcW w:w="96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12</w:t>
            </w:r>
          </w:p>
        </w:tc>
        <w:tc>
          <w:tcPr>
            <w:tcW w:w="1320" w:type="dxa"/>
            <w:hideMark/>
          </w:tcPr>
          <w:p w:rsidR="00D8627A" w:rsidRPr="00D8627A" w:rsidRDefault="00F12EDE" w:rsidP="00D8627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mc:AlternateContent>
                <mc:Choice Requires="wps">
                  <w:drawing>
                    <wp:anchor distT="0" distB="0" distL="114300" distR="114300" simplePos="0" relativeHeight="251665408" behindDoc="0" locked="0" layoutInCell="1" allowOverlap="1" wp14:anchorId="39541D4D" wp14:editId="6AF4E3E5">
                      <wp:simplePos x="0" y="0"/>
                      <wp:positionH relativeFrom="column">
                        <wp:posOffset>428625</wp:posOffset>
                      </wp:positionH>
                      <wp:positionV relativeFrom="paragraph">
                        <wp:posOffset>104140</wp:posOffset>
                      </wp:positionV>
                      <wp:extent cx="561975" cy="371475"/>
                      <wp:effectExtent l="0" t="0" r="238125" b="104775"/>
                      <wp:wrapNone/>
                      <wp:docPr id="6" name="Curved Connector 6"/>
                      <wp:cNvGraphicFramePr/>
                      <a:graphic xmlns:a="http://schemas.openxmlformats.org/drawingml/2006/main">
                        <a:graphicData uri="http://schemas.microsoft.com/office/word/2010/wordprocessingShape">
                          <wps:wsp>
                            <wps:cNvCnPr/>
                            <wps:spPr>
                              <a:xfrm>
                                <a:off x="0" y="0"/>
                                <a:ext cx="561975" cy="371475"/>
                              </a:xfrm>
                              <a:prstGeom prst="curvedConnector3">
                                <a:avLst>
                                  <a:gd name="adj1" fmla="val 13813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 o:spid="_x0000_s1026" type="#_x0000_t38" style="position:absolute;margin-left:33.75pt;margin-top:8.2pt;width:44.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" adj="29837" strokecolor="#4579b8 [3044]">
                      <v:stroke endarrow="open"/>
                    </v:shape>
                  </w:pict>
                </mc:Fallback>
              </mc:AlternateContent>
            </w:r>
            <w:r w:rsidR="00D8627A" w:rsidRPr="00D8627A">
              <w:rPr>
                <w:rFonts w:ascii="Calibri" w:eastAsia="Times New Roman" w:hAnsi="Calibri" w:cs="Times New Roman"/>
                <w:color w:val="000000"/>
                <w:szCs w:val="22"/>
              </w:rPr>
              <w:t> </w:t>
            </w:r>
          </w:p>
        </w:tc>
      </w:tr>
      <w:tr w:rsidR="00D8627A"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Mar</w:t>
            </w:r>
          </w:p>
        </w:tc>
        <w:tc>
          <w:tcPr>
            <w:tcW w:w="96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13</w:t>
            </w:r>
          </w:p>
        </w:tc>
        <w:tc>
          <w:tcPr>
            <w:tcW w:w="1320" w:type="dxa"/>
            <w:hideMark/>
          </w:tcPr>
          <w:p w:rsidR="00D8627A" w:rsidRPr="00D8627A" w:rsidRDefault="00D8627A" w:rsidP="00D8627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 </w:t>
            </w:r>
          </w:p>
        </w:tc>
      </w:tr>
      <w:tr w:rsidR="00D8627A"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Apr</w:t>
            </w:r>
          </w:p>
        </w:tc>
        <w:tc>
          <w:tcPr>
            <w:tcW w:w="96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16</w:t>
            </w:r>
          </w:p>
        </w:tc>
        <w:tc>
          <w:tcPr>
            <w:tcW w:w="132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11.67</w:t>
            </w:r>
          </w:p>
        </w:tc>
      </w:tr>
      <w:tr w:rsidR="00D8627A"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May</w:t>
            </w:r>
          </w:p>
        </w:tc>
        <w:tc>
          <w:tcPr>
            <w:tcW w:w="96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19</w:t>
            </w:r>
          </w:p>
        </w:tc>
        <w:tc>
          <w:tcPr>
            <w:tcW w:w="132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13.67</w:t>
            </w:r>
          </w:p>
        </w:tc>
      </w:tr>
      <w:tr w:rsidR="00D8627A"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Jun</w:t>
            </w:r>
          </w:p>
        </w:tc>
        <w:tc>
          <w:tcPr>
            <w:tcW w:w="96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23</w:t>
            </w:r>
          </w:p>
        </w:tc>
        <w:tc>
          <w:tcPr>
            <w:tcW w:w="132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16.00</w:t>
            </w:r>
          </w:p>
        </w:tc>
      </w:tr>
      <w:tr w:rsidR="00D8627A"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Jul</w:t>
            </w:r>
          </w:p>
        </w:tc>
        <w:tc>
          <w:tcPr>
            <w:tcW w:w="96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26</w:t>
            </w:r>
          </w:p>
        </w:tc>
        <w:tc>
          <w:tcPr>
            <w:tcW w:w="132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19.33</w:t>
            </w:r>
          </w:p>
        </w:tc>
      </w:tr>
      <w:tr w:rsidR="00D8627A"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Aug</w:t>
            </w:r>
          </w:p>
        </w:tc>
        <w:tc>
          <w:tcPr>
            <w:tcW w:w="96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30</w:t>
            </w:r>
          </w:p>
        </w:tc>
        <w:tc>
          <w:tcPr>
            <w:tcW w:w="132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22.67</w:t>
            </w:r>
          </w:p>
        </w:tc>
      </w:tr>
      <w:tr w:rsidR="00D8627A"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Sep</w:t>
            </w:r>
          </w:p>
        </w:tc>
        <w:tc>
          <w:tcPr>
            <w:tcW w:w="96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28</w:t>
            </w:r>
          </w:p>
        </w:tc>
        <w:tc>
          <w:tcPr>
            <w:tcW w:w="132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26.33</w:t>
            </w:r>
          </w:p>
        </w:tc>
      </w:tr>
      <w:tr w:rsidR="00D8627A"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Oct</w:t>
            </w:r>
          </w:p>
        </w:tc>
        <w:tc>
          <w:tcPr>
            <w:tcW w:w="96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18</w:t>
            </w:r>
          </w:p>
        </w:tc>
        <w:tc>
          <w:tcPr>
            <w:tcW w:w="132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28.00</w:t>
            </w:r>
          </w:p>
        </w:tc>
      </w:tr>
      <w:tr w:rsidR="00D8627A"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Nov</w:t>
            </w:r>
          </w:p>
        </w:tc>
        <w:tc>
          <w:tcPr>
            <w:tcW w:w="96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16</w:t>
            </w:r>
          </w:p>
        </w:tc>
        <w:tc>
          <w:tcPr>
            <w:tcW w:w="1320" w:type="dxa"/>
            <w:hideMark/>
          </w:tcPr>
          <w:p w:rsidR="00D8627A" w:rsidRPr="00D8627A" w:rsidRDefault="00D8627A"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25.33</w:t>
            </w:r>
          </w:p>
        </w:tc>
      </w:tr>
      <w:tr w:rsidR="00D8627A"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D8627A" w:rsidRPr="00D8627A" w:rsidRDefault="00D8627A" w:rsidP="00D8627A">
            <w:pPr>
              <w:rPr>
                <w:rFonts w:ascii="Calibri" w:eastAsia="Times New Roman" w:hAnsi="Calibri" w:cs="Times New Roman"/>
                <w:color w:val="000000"/>
                <w:szCs w:val="22"/>
              </w:rPr>
            </w:pPr>
            <w:r w:rsidRPr="00D8627A">
              <w:rPr>
                <w:rFonts w:ascii="Calibri" w:eastAsia="Times New Roman" w:hAnsi="Calibri" w:cs="Times New Roman"/>
                <w:color w:val="000000"/>
                <w:szCs w:val="22"/>
              </w:rPr>
              <w:t>Dec</w:t>
            </w:r>
          </w:p>
        </w:tc>
        <w:tc>
          <w:tcPr>
            <w:tcW w:w="96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14</w:t>
            </w:r>
          </w:p>
        </w:tc>
        <w:tc>
          <w:tcPr>
            <w:tcW w:w="1320" w:type="dxa"/>
            <w:hideMark/>
          </w:tcPr>
          <w:p w:rsidR="00D8627A" w:rsidRPr="00D8627A" w:rsidRDefault="00D8627A"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D8627A">
              <w:rPr>
                <w:rFonts w:ascii="Calibri" w:eastAsia="Times New Roman" w:hAnsi="Calibri" w:cs="Times New Roman"/>
                <w:color w:val="000000"/>
                <w:szCs w:val="22"/>
              </w:rPr>
              <w:t>20.67</w:t>
            </w:r>
          </w:p>
        </w:tc>
      </w:tr>
      <w:tr w:rsidR="00F12EDE" w:rsidRPr="00D8627A" w:rsidTr="00D862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tcPr>
          <w:p w:rsidR="00F12EDE" w:rsidRPr="00D8627A" w:rsidRDefault="00F12EDE" w:rsidP="00D8627A">
            <w:pPr>
              <w:rPr>
                <w:rFonts w:ascii="Calibri" w:eastAsia="Times New Roman" w:hAnsi="Calibri" w:cs="Times New Roman"/>
                <w:color w:val="000000"/>
                <w:szCs w:val="22"/>
              </w:rPr>
            </w:pPr>
            <w:r>
              <w:rPr>
                <w:rFonts w:ascii="Calibri" w:eastAsia="Times New Roman" w:hAnsi="Calibri" w:cs="Times New Roman"/>
                <w:color w:val="000000"/>
                <w:szCs w:val="22"/>
              </w:rPr>
              <w:t>Jan</w:t>
            </w:r>
          </w:p>
        </w:tc>
        <w:tc>
          <w:tcPr>
            <w:tcW w:w="960" w:type="dxa"/>
          </w:tcPr>
          <w:p w:rsidR="00F12EDE" w:rsidRPr="00D8627A" w:rsidRDefault="00F12EDE"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p>
        </w:tc>
        <w:tc>
          <w:tcPr>
            <w:tcW w:w="1320" w:type="dxa"/>
          </w:tcPr>
          <w:p w:rsidR="00F12EDE" w:rsidRPr="00D8627A" w:rsidRDefault="00F12EDE" w:rsidP="00D8627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color w:val="000000"/>
                <w:szCs w:val="22"/>
              </w:rPr>
              <w:t>16</w:t>
            </w:r>
          </w:p>
        </w:tc>
      </w:tr>
      <w:tr w:rsidR="00F12EDE" w:rsidRPr="00D8627A" w:rsidTr="00D8627A">
        <w:trPr>
          <w:trHeight w:val="315"/>
        </w:trPr>
        <w:tc>
          <w:tcPr>
            <w:cnfStyle w:val="001000000000" w:firstRow="0" w:lastRow="0" w:firstColumn="1" w:lastColumn="0" w:oddVBand="0" w:evenVBand="0" w:oddHBand="0" w:evenHBand="0" w:firstRowFirstColumn="0" w:firstRowLastColumn="0" w:lastRowFirstColumn="0" w:lastRowLastColumn="0"/>
            <w:tcW w:w="960" w:type="dxa"/>
          </w:tcPr>
          <w:p w:rsidR="00F12EDE" w:rsidRDefault="00F12EDE" w:rsidP="00D8627A">
            <w:pPr>
              <w:rPr>
                <w:rFonts w:ascii="Calibri" w:eastAsia="Times New Roman" w:hAnsi="Calibri" w:cs="Times New Roman"/>
                <w:color w:val="000000"/>
                <w:szCs w:val="22"/>
              </w:rPr>
            </w:pPr>
          </w:p>
        </w:tc>
        <w:tc>
          <w:tcPr>
            <w:tcW w:w="960" w:type="dxa"/>
          </w:tcPr>
          <w:p w:rsidR="00F12EDE" w:rsidRPr="00D8627A" w:rsidRDefault="00F12EDE"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1320" w:type="dxa"/>
          </w:tcPr>
          <w:p w:rsidR="00F12EDE" w:rsidRDefault="00F12EDE" w:rsidP="00D8627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r>
    </w:tbl>
    <w:p w:rsidR="00D8627A" w:rsidRDefault="00F12EDE" w:rsidP="00B735E3">
      <w:r>
        <w:rPr>
          <w:noProof/>
        </w:rPr>
        <w:lastRenderedPageBreak/>
        <w:drawing>
          <wp:inline distT="0" distB="0" distL="0" distR="0" wp14:anchorId="5634ED45" wp14:editId="79CD14BE">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2EDE" w:rsidRDefault="00F12EDE" w:rsidP="00B735E3">
      <w:r>
        <w:t>Weighted Moving Average</w:t>
      </w:r>
    </w:p>
    <w:p w:rsidR="00F12EDE" w:rsidRDefault="00F12EDE" w:rsidP="00B735E3">
      <w:r>
        <w:t xml:space="preserve">Sometimes you calculate a moving average, but you want to give more recent periods more importance (higher weight) and older periods less importance (lower weight). Then we can use the weighted moving average. </w:t>
      </w:r>
    </w:p>
    <w:p w:rsidR="00F12EDE" w:rsidRPr="00467677" w:rsidRDefault="00467677" w:rsidP="00B735E3">
      <w:pPr>
        <w:rPr>
          <w:rFonts w:eastAsiaTheme="minorEastAsia"/>
          <w:sz w:val="20"/>
          <w:szCs w:val="20"/>
        </w:rPr>
      </w:pPr>
      <m:oMathPara>
        <m:oMath>
          <m:r>
            <w:rPr>
              <w:rFonts w:ascii="Cambria Math" w:hAnsi="Cambria Math"/>
              <w:sz w:val="20"/>
              <w:szCs w:val="20"/>
            </w:rPr>
            <m:t xml:space="preserve">Weighted Moving Average=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Weight period n</m:t>
                      </m:r>
                    </m:e>
                  </m:d>
                  <m:d>
                    <m:dPr>
                      <m:ctrlPr>
                        <w:rPr>
                          <w:rFonts w:ascii="Cambria Math" w:hAnsi="Cambria Math"/>
                          <w:i/>
                          <w:sz w:val="20"/>
                          <w:szCs w:val="20"/>
                        </w:rPr>
                      </m:ctrlPr>
                    </m:dPr>
                    <m:e>
                      <m:r>
                        <w:rPr>
                          <w:rFonts w:ascii="Cambria Math" w:hAnsi="Cambria Math"/>
                          <w:sz w:val="20"/>
                          <w:szCs w:val="20"/>
                        </w:rPr>
                        <m:t>Demand in period n</m:t>
                      </m:r>
                    </m:e>
                  </m:d>
                  <m:r>
                    <w:rPr>
                      <w:rFonts w:ascii="Cambria Math" w:hAnsi="Cambria Math"/>
                      <w:sz w:val="20"/>
                      <w:szCs w:val="20"/>
                    </w:rPr>
                    <m:t>)</m:t>
                  </m:r>
                </m:e>
              </m:nary>
            </m:num>
            <m:den>
              <m:nary>
                <m:naryPr>
                  <m:chr m:val="∑"/>
                  <m:limLoc m:val="undOvr"/>
                  <m:subHide m:val="1"/>
                  <m:supHide m:val="1"/>
                  <m:ctrlPr>
                    <w:rPr>
                      <w:rFonts w:ascii="Cambria Math" w:hAnsi="Cambria Math"/>
                      <w:i/>
                      <w:sz w:val="20"/>
                      <w:szCs w:val="20"/>
                    </w:rPr>
                  </m:ctrlPr>
                </m:naryPr>
                <m:sub/>
                <m:sup/>
                <m:e>
                  <m:r>
                    <w:rPr>
                      <w:rFonts w:ascii="Cambria Math" w:hAnsi="Cambria Math"/>
                      <w:sz w:val="20"/>
                      <w:szCs w:val="20"/>
                    </w:rPr>
                    <m:t>Weights</m:t>
                  </m:r>
                </m:e>
              </m:nary>
            </m:den>
          </m:f>
          <m:r>
            <w:rPr>
              <w:rFonts w:ascii="Cambria Math" w:hAnsi="Cambria Math"/>
              <w:sz w:val="20"/>
              <w:szCs w:val="20"/>
            </w:rPr>
            <m:t xml:space="preserve">  </m:t>
          </m:r>
        </m:oMath>
      </m:oMathPara>
    </w:p>
    <w:p w:rsidR="00467677" w:rsidRDefault="00471C76" w:rsidP="00471C76">
      <w:pPr>
        <w:pStyle w:val="Heading3"/>
        <w:rPr>
          <w:rFonts w:eastAsiaTheme="minorEastAsia"/>
        </w:rPr>
      </w:pPr>
      <w:bookmarkStart w:id="8" w:name="_Toc424536207"/>
      <w:r>
        <w:rPr>
          <w:rFonts w:eastAsiaTheme="minorEastAsia"/>
        </w:rPr>
        <w:t>Example 2</w:t>
      </w:r>
      <w:bookmarkEnd w:id="8"/>
    </w:p>
    <w:p w:rsidR="00471C76" w:rsidRDefault="00471C76" w:rsidP="00471C76">
      <w:r>
        <w:t xml:space="preserve">Using the same data, we can create the weighted moving average of 3 months with the most recent month given a weight of 3, the middle month 2 and the oldest month 1. </w:t>
      </w:r>
    </w:p>
    <w:tbl>
      <w:tblPr>
        <w:tblStyle w:val="LightShading-Accent1"/>
        <w:tblW w:w="3226" w:type="dxa"/>
        <w:tblLook w:val="04A0" w:firstRow="1" w:lastRow="0" w:firstColumn="1" w:lastColumn="0" w:noHBand="0" w:noVBand="1"/>
      </w:tblPr>
      <w:tblGrid>
        <w:gridCol w:w="956"/>
        <w:gridCol w:w="956"/>
        <w:gridCol w:w="1314"/>
      </w:tblGrid>
      <w:tr w:rsidR="00471C76" w:rsidRPr="00471C76" w:rsidTr="00471C7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Month</w:t>
            </w:r>
          </w:p>
        </w:tc>
        <w:tc>
          <w:tcPr>
            <w:tcW w:w="956" w:type="dxa"/>
            <w:hideMark/>
          </w:tcPr>
          <w:p w:rsidR="00471C76" w:rsidRPr="00471C76" w:rsidRDefault="00471C76" w:rsidP="00471C7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Actual Sales</w:t>
            </w:r>
          </w:p>
        </w:tc>
        <w:tc>
          <w:tcPr>
            <w:tcW w:w="1314" w:type="dxa"/>
            <w:hideMark/>
          </w:tcPr>
          <w:p w:rsidR="00471C76" w:rsidRPr="00471C76" w:rsidRDefault="00471C76" w:rsidP="00471C7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3 Month average</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Jan</w:t>
            </w:r>
          </w:p>
        </w:tc>
        <w:tc>
          <w:tcPr>
            <w:tcW w:w="956"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10</w:t>
            </w:r>
          </w:p>
        </w:tc>
        <w:tc>
          <w:tcPr>
            <w:tcW w:w="1314" w:type="dxa"/>
            <w:hideMark/>
          </w:tcPr>
          <w:p w:rsidR="00471C76" w:rsidRPr="00471C76" w:rsidRDefault="00471C76" w:rsidP="00471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mc:AlternateContent>
                <mc:Choice Requires="wps">
                  <w:drawing>
                    <wp:anchor distT="0" distB="0" distL="114300" distR="114300" simplePos="0" relativeHeight="251670528" behindDoc="0" locked="0" layoutInCell="1" allowOverlap="1" wp14:anchorId="79240D43" wp14:editId="771DAC3D">
                      <wp:simplePos x="0" y="0"/>
                      <wp:positionH relativeFrom="column">
                        <wp:posOffset>1455420</wp:posOffset>
                      </wp:positionH>
                      <wp:positionV relativeFrom="paragraph">
                        <wp:posOffset>-4445</wp:posOffset>
                      </wp:positionV>
                      <wp:extent cx="2133600" cy="3524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1336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B4E" w:rsidRDefault="00647B4E">
                                  <w:r>
                                    <w:t>((10*1</w:t>
                                  </w:r>
                                  <w:proofErr w:type="gramStart"/>
                                  <w:r>
                                    <w:t>)+</w:t>
                                  </w:r>
                                  <w:proofErr w:type="gramEnd"/>
                                  <w:r>
                                    <w:t>(12*2)+(13*3))/6=12.17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114.6pt;margin-top:-.35pt;width:168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" fillcolor="white [3201]" strokeweight=".5pt">
                      <v:textbox>
                        <w:txbxContent>
                          <w:p w:rsidR="00647B4E" w:rsidRDefault="00647B4E">
                            <w:r>
                              <w:t>((10*1</w:t>
                            </w:r>
                            <w:proofErr w:type="gramStart"/>
                            <w:r>
                              <w:t>)+</w:t>
                            </w:r>
                            <w:proofErr w:type="gramEnd"/>
                            <w:r>
                              <w:t>(12*2)+(13*3))/6=12.17</w:t>
                            </w:r>
                          </w:p>
                        </w:txbxContent>
                      </v:textbox>
                    </v:shape>
                  </w:pict>
                </mc:Fallback>
              </mc:AlternateContent>
            </w:r>
            <w:r>
              <w:rPr>
                <w:rFonts w:ascii="Calibri" w:eastAsia="Times New Roman" w:hAnsi="Calibri" w:cs="Times New Roman"/>
                <w:noProof/>
                <w:color w:val="000000"/>
                <w:szCs w:val="22"/>
              </w:rPr>
              <mc:AlternateContent>
                <mc:Choice Requires="wps">
                  <w:drawing>
                    <wp:anchor distT="0" distB="0" distL="114300" distR="114300" simplePos="0" relativeHeight="251669504" behindDoc="0" locked="0" layoutInCell="1" allowOverlap="1" wp14:anchorId="48658563" wp14:editId="79BB1016">
                      <wp:simplePos x="0" y="0"/>
                      <wp:positionH relativeFrom="column">
                        <wp:posOffset>140970</wp:posOffset>
                      </wp:positionH>
                      <wp:positionV relativeFrom="paragraph">
                        <wp:posOffset>-4445</wp:posOffset>
                      </wp:positionV>
                      <wp:extent cx="781050" cy="723900"/>
                      <wp:effectExtent l="0" t="0" r="438150" b="95250"/>
                      <wp:wrapNone/>
                      <wp:docPr id="9" name="Curved Connector 9"/>
                      <wp:cNvGraphicFramePr/>
                      <a:graphic xmlns:a="http://schemas.openxmlformats.org/drawingml/2006/main">
                        <a:graphicData uri="http://schemas.microsoft.com/office/word/2010/wordprocessingShape">
                          <wps:wsp>
                            <wps:cNvCnPr/>
                            <wps:spPr>
                              <a:xfrm>
                                <a:off x="0" y="0"/>
                                <a:ext cx="781050" cy="723900"/>
                              </a:xfrm>
                              <a:prstGeom prst="curvedConnector3">
                                <a:avLst>
                                  <a:gd name="adj1" fmla="val 15365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urved Connector 9" o:spid="_x0000_s1026" type="#_x0000_t38" style="position:absolute;margin-left:11.1pt;margin-top:-.35pt;width:61.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" adj="33190" strokecolor="#4579b8 [3044]">
                      <v:stroke endarrow="open"/>
                    </v:shape>
                  </w:pict>
                </mc:Fallback>
              </mc:AlternateContent>
            </w:r>
            <w:r w:rsidRPr="00471C76">
              <w:rPr>
                <w:rFonts w:ascii="Calibri" w:eastAsia="Times New Roman" w:hAnsi="Calibri" w:cs="Times New Roman"/>
                <w:color w:val="000000"/>
                <w:szCs w:val="22"/>
              </w:rPr>
              <w:t> </w:t>
            </w:r>
          </w:p>
        </w:tc>
      </w:tr>
      <w:tr w:rsidR="00471C76" w:rsidRPr="00471C76" w:rsidTr="00471C76">
        <w:trPr>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Feb</w:t>
            </w:r>
          </w:p>
        </w:tc>
        <w:tc>
          <w:tcPr>
            <w:tcW w:w="956"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12</w:t>
            </w:r>
          </w:p>
        </w:tc>
        <w:tc>
          <w:tcPr>
            <w:tcW w:w="1314" w:type="dxa"/>
            <w:hideMark/>
          </w:tcPr>
          <w:p w:rsidR="00471C76" w:rsidRPr="00471C76" w:rsidRDefault="00471C76" w:rsidP="00471C7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 </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Mar</w:t>
            </w:r>
          </w:p>
        </w:tc>
        <w:tc>
          <w:tcPr>
            <w:tcW w:w="956"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13</w:t>
            </w:r>
          </w:p>
        </w:tc>
        <w:tc>
          <w:tcPr>
            <w:tcW w:w="1314" w:type="dxa"/>
            <w:hideMark/>
          </w:tcPr>
          <w:p w:rsidR="00471C76" w:rsidRPr="00471C76" w:rsidRDefault="00471C76" w:rsidP="00471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 </w:t>
            </w:r>
          </w:p>
        </w:tc>
      </w:tr>
      <w:tr w:rsidR="00471C76" w:rsidRPr="00471C76" w:rsidTr="00471C76">
        <w:trPr>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Apr</w:t>
            </w:r>
          </w:p>
        </w:tc>
        <w:tc>
          <w:tcPr>
            <w:tcW w:w="956"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16</w:t>
            </w:r>
          </w:p>
        </w:tc>
        <w:tc>
          <w:tcPr>
            <w:tcW w:w="1314"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12.17</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May</w:t>
            </w:r>
          </w:p>
        </w:tc>
        <w:tc>
          <w:tcPr>
            <w:tcW w:w="956"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19</w:t>
            </w:r>
          </w:p>
        </w:tc>
        <w:tc>
          <w:tcPr>
            <w:tcW w:w="1314"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14.33</w:t>
            </w:r>
          </w:p>
        </w:tc>
      </w:tr>
      <w:tr w:rsidR="00471C76" w:rsidRPr="00471C76" w:rsidTr="00471C76">
        <w:trPr>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Jun</w:t>
            </w:r>
          </w:p>
        </w:tc>
        <w:tc>
          <w:tcPr>
            <w:tcW w:w="956"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23</w:t>
            </w:r>
          </w:p>
        </w:tc>
        <w:tc>
          <w:tcPr>
            <w:tcW w:w="1314"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17.00</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Jul</w:t>
            </w:r>
          </w:p>
        </w:tc>
        <w:tc>
          <w:tcPr>
            <w:tcW w:w="956"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26</w:t>
            </w:r>
          </w:p>
        </w:tc>
        <w:tc>
          <w:tcPr>
            <w:tcW w:w="1314"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20.50</w:t>
            </w:r>
          </w:p>
        </w:tc>
      </w:tr>
      <w:tr w:rsidR="00471C76" w:rsidRPr="00471C76" w:rsidTr="00471C76">
        <w:trPr>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Aug</w:t>
            </w:r>
          </w:p>
        </w:tc>
        <w:tc>
          <w:tcPr>
            <w:tcW w:w="956"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30</w:t>
            </w:r>
          </w:p>
        </w:tc>
        <w:tc>
          <w:tcPr>
            <w:tcW w:w="1314"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23.83</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Sep</w:t>
            </w:r>
          </w:p>
        </w:tc>
        <w:tc>
          <w:tcPr>
            <w:tcW w:w="956"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28</w:t>
            </w:r>
          </w:p>
        </w:tc>
        <w:tc>
          <w:tcPr>
            <w:tcW w:w="1314"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27.50</w:t>
            </w:r>
          </w:p>
        </w:tc>
      </w:tr>
      <w:tr w:rsidR="00471C76" w:rsidRPr="00471C76" w:rsidTr="00471C76">
        <w:trPr>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Oct</w:t>
            </w:r>
          </w:p>
        </w:tc>
        <w:tc>
          <w:tcPr>
            <w:tcW w:w="956"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18</w:t>
            </w:r>
          </w:p>
        </w:tc>
        <w:tc>
          <w:tcPr>
            <w:tcW w:w="1314"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28.33</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Nov</w:t>
            </w:r>
          </w:p>
        </w:tc>
        <w:tc>
          <w:tcPr>
            <w:tcW w:w="956"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16</w:t>
            </w:r>
          </w:p>
        </w:tc>
        <w:tc>
          <w:tcPr>
            <w:tcW w:w="1314"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23.33</w:t>
            </w:r>
          </w:p>
        </w:tc>
      </w:tr>
      <w:tr w:rsidR="00471C76" w:rsidRPr="00471C76" w:rsidTr="00471C76">
        <w:trPr>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Dec</w:t>
            </w:r>
          </w:p>
        </w:tc>
        <w:tc>
          <w:tcPr>
            <w:tcW w:w="956"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14</w:t>
            </w:r>
          </w:p>
        </w:tc>
        <w:tc>
          <w:tcPr>
            <w:tcW w:w="1314" w:type="dxa"/>
            <w:hideMark/>
          </w:tcPr>
          <w:p w:rsidR="00471C76" w:rsidRPr="00471C76" w:rsidRDefault="00471C76" w:rsidP="00471C7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18.67</w:t>
            </w:r>
          </w:p>
        </w:tc>
      </w:tr>
      <w:tr w:rsidR="00471C76" w:rsidRPr="00471C76" w:rsidTr="00471C7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56" w:type="dxa"/>
            <w:hideMark/>
          </w:tcPr>
          <w:p w:rsidR="00471C76" w:rsidRPr="00471C76" w:rsidRDefault="00471C76" w:rsidP="00471C76">
            <w:pPr>
              <w:rPr>
                <w:rFonts w:ascii="Calibri" w:eastAsia="Times New Roman" w:hAnsi="Calibri" w:cs="Times New Roman"/>
                <w:color w:val="000000"/>
                <w:szCs w:val="22"/>
              </w:rPr>
            </w:pPr>
            <w:r w:rsidRPr="00471C76">
              <w:rPr>
                <w:rFonts w:ascii="Calibri" w:eastAsia="Times New Roman" w:hAnsi="Calibri" w:cs="Times New Roman"/>
                <w:color w:val="000000"/>
                <w:szCs w:val="22"/>
              </w:rPr>
              <w:t>Jan</w:t>
            </w:r>
          </w:p>
        </w:tc>
        <w:tc>
          <w:tcPr>
            <w:tcW w:w="956" w:type="dxa"/>
            <w:noWrap/>
            <w:hideMark/>
          </w:tcPr>
          <w:p w:rsidR="00471C76" w:rsidRPr="00471C76" w:rsidRDefault="00471C76" w:rsidP="00471C7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p>
        </w:tc>
        <w:tc>
          <w:tcPr>
            <w:tcW w:w="1314" w:type="dxa"/>
            <w:hideMark/>
          </w:tcPr>
          <w:p w:rsidR="00471C76" w:rsidRPr="00471C76" w:rsidRDefault="00471C76" w:rsidP="00471C7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471C76">
              <w:rPr>
                <w:rFonts w:ascii="Calibri" w:eastAsia="Times New Roman" w:hAnsi="Calibri" w:cs="Times New Roman"/>
                <w:color w:val="000000"/>
                <w:szCs w:val="22"/>
              </w:rPr>
              <w:t>15.33</w:t>
            </w:r>
          </w:p>
        </w:tc>
      </w:tr>
    </w:tbl>
    <w:p w:rsidR="00471C76" w:rsidRDefault="00471C76" w:rsidP="00471C76"/>
    <w:p w:rsidR="00471C76" w:rsidRDefault="00471C76" w:rsidP="00471C76">
      <w:r>
        <w:rPr>
          <w:noProof/>
        </w:rPr>
        <w:lastRenderedPageBreak/>
        <w:drawing>
          <wp:inline distT="0" distB="0" distL="0" distR="0" wp14:anchorId="420F18FD" wp14:editId="6F944CA0">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1C76" w:rsidRDefault="00471C76" w:rsidP="00471C76">
      <w:r>
        <w:t xml:space="preserve">The weighted moving average will put more weight on the more recent months and is therefore more sensitive to changes in numbers (trends up or down). The moving average places the same weight on older and more recent periods so is slower to react. </w:t>
      </w:r>
    </w:p>
    <w:p w:rsidR="00471C76" w:rsidRDefault="00AF48A0" w:rsidP="00AF48A0">
      <w:pPr>
        <w:pStyle w:val="Heading2"/>
      </w:pPr>
      <w:bookmarkStart w:id="9" w:name="_Toc424536208"/>
      <w:r>
        <w:t>Exponential Smoothing</w:t>
      </w:r>
      <w:bookmarkEnd w:id="9"/>
      <w:r>
        <w:t xml:space="preserve"> </w:t>
      </w:r>
    </w:p>
    <w:p w:rsidR="00AF48A0" w:rsidRDefault="00AF48A0" w:rsidP="00AF48A0">
      <w:r>
        <w:t xml:space="preserve">Exponential smoothing is a method which takes account for the past data and the past forecast to make a new forecast. </w:t>
      </w:r>
    </w:p>
    <w:p w:rsidR="00AF48A0" w:rsidRPr="00216C64" w:rsidRDefault="00216C64" w:rsidP="00AF48A0">
      <w:pPr>
        <w:rPr>
          <w:rFonts w:eastAsiaTheme="minorEastAsia"/>
          <w:sz w:val="20"/>
          <w:szCs w:val="20"/>
        </w:rPr>
      </w:pPr>
      <m:oMathPara>
        <m:oMath>
          <m:r>
            <w:rPr>
              <w:rFonts w:ascii="Cambria Math" w:hAnsi="Cambria Math"/>
              <w:sz w:val="20"/>
              <w:szCs w:val="20"/>
            </w:rPr>
            <m:t xml:space="preserve">Exponential Smoothing: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t-1</m:t>
              </m:r>
            </m:sub>
          </m:sSub>
          <m:r>
            <w:rPr>
              <w:rFonts w:ascii="Cambria Math" w:hAnsi="Cambria Math"/>
              <w:sz w:val="20"/>
              <w:szCs w:val="20"/>
            </w:rPr>
            <m:t>+a(</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t-1</m:t>
              </m:r>
            </m:sub>
          </m:sSub>
          <m:r>
            <w:rPr>
              <w:rFonts w:ascii="Cambria Math" w:hAnsi="Cambria Math"/>
              <w:sz w:val="20"/>
              <w:szCs w:val="20"/>
            </w:rPr>
            <m:t>)</m:t>
          </m:r>
        </m:oMath>
      </m:oMathPara>
    </w:p>
    <w:p w:rsidR="00216C64" w:rsidRDefault="00A47A20" w:rsidP="00A47A20">
      <w:pPr>
        <w:pStyle w:val="Heading3"/>
      </w:pPr>
      <w:bookmarkStart w:id="10" w:name="_Toc424536209"/>
      <w:r>
        <w:t>Example 3</w:t>
      </w:r>
      <w:bookmarkEnd w:id="10"/>
    </w:p>
    <w:p w:rsidR="00A47A20" w:rsidRPr="00A47A20" w:rsidRDefault="00A47A20" w:rsidP="00A47A20">
      <w:r>
        <w:t>A car dealer has to forecast the demand for cars every month. In January</w:t>
      </w:r>
      <w:r>
        <w:rPr>
          <w:rFonts w:hint="cs"/>
          <w:cs/>
        </w:rPr>
        <w:t xml:space="preserve"> </w:t>
      </w:r>
      <w:r>
        <w:t xml:space="preserve">the demand for Mustangs for February was 142 cars, but the actual demand in February was 153. The company uses a smoothing constant of .2. The car dealer wants to forecast the demand for March with the exponential smoothing model. </w:t>
      </w:r>
    </w:p>
    <w:tbl>
      <w:tblPr>
        <w:tblStyle w:val="LightShading-Accent1"/>
        <w:tblW w:w="0" w:type="auto"/>
        <w:tblLook w:val="04A0" w:firstRow="1" w:lastRow="0" w:firstColumn="1" w:lastColumn="0" w:noHBand="0" w:noVBand="1"/>
      </w:tblPr>
      <w:tblGrid>
        <w:gridCol w:w="1950"/>
        <w:gridCol w:w="1950"/>
        <w:gridCol w:w="1951"/>
      </w:tblGrid>
      <w:tr w:rsidR="00A47A20" w:rsidTr="00A47A20">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50" w:type="dxa"/>
          </w:tcPr>
          <w:p w:rsidR="00A47A20" w:rsidRDefault="00A47A20">
            <w:pPr>
              <w:rPr>
                <w:rFonts w:ascii="Calibri" w:hAnsi="Calibri"/>
                <w:color w:val="000000"/>
                <w:szCs w:val="22"/>
              </w:rPr>
            </w:pPr>
            <w:r>
              <w:rPr>
                <w:rFonts w:ascii="Calibri" w:hAnsi="Calibri"/>
                <w:color w:val="000000"/>
                <w:szCs w:val="22"/>
              </w:rPr>
              <w:t>Month</w:t>
            </w:r>
          </w:p>
        </w:tc>
        <w:tc>
          <w:tcPr>
            <w:tcW w:w="1950" w:type="dxa"/>
          </w:tcPr>
          <w:p w:rsidR="00A47A20" w:rsidRDefault="00A47A20" w:rsidP="00A47A20">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Forecast</w:t>
            </w:r>
          </w:p>
        </w:tc>
        <w:tc>
          <w:tcPr>
            <w:tcW w:w="1951" w:type="dxa"/>
          </w:tcPr>
          <w:p w:rsidR="00A47A20" w:rsidRDefault="00A47A20" w:rsidP="00A47A20">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Actual Demand</w:t>
            </w:r>
          </w:p>
        </w:tc>
      </w:tr>
      <w:tr w:rsidR="00A47A20" w:rsidTr="00A47A2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50" w:type="dxa"/>
          </w:tcPr>
          <w:p w:rsidR="00A47A20" w:rsidRDefault="00A47A20">
            <w:pPr>
              <w:rPr>
                <w:rFonts w:ascii="Calibri" w:hAnsi="Calibri"/>
                <w:color w:val="000000"/>
                <w:szCs w:val="22"/>
              </w:rPr>
            </w:pPr>
            <w:r>
              <w:rPr>
                <w:rFonts w:ascii="Calibri" w:hAnsi="Calibri"/>
                <w:color w:val="000000"/>
                <w:szCs w:val="22"/>
              </w:rPr>
              <w:t>Feb</w:t>
            </w:r>
          </w:p>
        </w:tc>
        <w:tc>
          <w:tcPr>
            <w:tcW w:w="1950" w:type="dxa"/>
          </w:tcPr>
          <w:p w:rsidR="00A47A20" w:rsidRDefault="00A47A20" w:rsidP="00A47A2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142</w:t>
            </w:r>
          </w:p>
        </w:tc>
        <w:tc>
          <w:tcPr>
            <w:tcW w:w="1951" w:type="dxa"/>
          </w:tcPr>
          <w:p w:rsidR="00A47A20" w:rsidRDefault="00A47A20" w:rsidP="00A47A2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153</w:t>
            </w:r>
          </w:p>
        </w:tc>
      </w:tr>
      <w:tr w:rsidR="00A47A20" w:rsidTr="00A47A20">
        <w:trPr>
          <w:trHeight w:val="289"/>
        </w:trPr>
        <w:tc>
          <w:tcPr>
            <w:cnfStyle w:val="001000000000" w:firstRow="0" w:lastRow="0" w:firstColumn="1" w:lastColumn="0" w:oddVBand="0" w:evenVBand="0" w:oddHBand="0" w:evenHBand="0" w:firstRowFirstColumn="0" w:firstRowLastColumn="0" w:lastRowFirstColumn="0" w:lastRowLastColumn="0"/>
            <w:tcW w:w="1950" w:type="dxa"/>
          </w:tcPr>
          <w:p w:rsidR="00A47A20" w:rsidRDefault="00A47A20">
            <w:pPr>
              <w:rPr>
                <w:rFonts w:ascii="Calibri" w:hAnsi="Calibri"/>
                <w:color w:val="000000"/>
                <w:szCs w:val="22"/>
              </w:rPr>
            </w:pPr>
            <w:r>
              <w:rPr>
                <w:rFonts w:ascii="Calibri" w:hAnsi="Calibri"/>
                <w:color w:val="000000"/>
                <w:szCs w:val="22"/>
              </w:rPr>
              <w:t>March</w:t>
            </w:r>
          </w:p>
        </w:tc>
        <w:tc>
          <w:tcPr>
            <w:tcW w:w="1950" w:type="dxa"/>
          </w:tcPr>
          <w:p w:rsidR="00A47A20" w:rsidRDefault="00A47A20" w:rsidP="00A47A2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144.2</w:t>
            </w:r>
          </w:p>
        </w:tc>
        <w:tc>
          <w:tcPr>
            <w:tcW w:w="1951" w:type="dxa"/>
          </w:tcPr>
          <w:p w:rsidR="00A47A20" w:rsidRDefault="00A47A20" w:rsidP="00A47A20">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
        </w:tc>
      </w:tr>
    </w:tbl>
    <w:p w:rsidR="00A47A20" w:rsidRDefault="00A47A20" w:rsidP="00AF48A0"/>
    <w:p w:rsidR="00A47A20" w:rsidRDefault="00A47A20" w:rsidP="00A47A20">
      <w:pPr>
        <w:pStyle w:val="Heading2"/>
      </w:pPr>
      <w:bookmarkStart w:id="11" w:name="_Toc424536210"/>
      <w:r>
        <w:t>Measuring Forecasting Error</w:t>
      </w:r>
      <w:bookmarkEnd w:id="11"/>
    </w:p>
    <w:p w:rsidR="00A47A20" w:rsidRPr="00A47A20" w:rsidRDefault="00A47A20" w:rsidP="00A47A20">
      <w:pPr>
        <w:rPr>
          <w:rFonts w:asciiTheme="majorHAnsi" w:eastAsiaTheme="majorEastAsia" w:hAnsiTheme="majorHAnsi" w:cstheme="majorBidi"/>
        </w:rPr>
      </w:pPr>
      <m:oMathPara>
        <m:oMath>
          <m:r>
            <w:rPr>
              <w:rFonts w:ascii="Cambria Math" w:hAnsi="Cambria Math"/>
            </w:rPr>
            <m:t>Forecasting Error=Actual demand-Forecasted demand</m:t>
          </m:r>
        </m:oMath>
      </m:oMathPara>
    </w:p>
    <w:p w:rsidR="00A47A20" w:rsidRPr="00D9372A" w:rsidRDefault="00A47A20" w:rsidP="00A47A20">
      <w:pPr>
        <w:rPr>
          <w:rFonts w:asciiTheme="majorHAnsi" w:eastAsiaTheme="majorEastAsia" w:hAnsiTheme="majorHAnsi" w:cstheme="majorBidi"/>
        </w:rPr>
      </w:pPr>
      <m:oMathPara>
        <m:oMath>
          <m:r>
            <w:rPr>
              <w:rFonts w:ascii="Cambria Math" w:eastAsiaTheme="majorEastAsia" w:hAnsi="Cambria Math" w:cstheme="majorBidi"/>
            </w:rPr>
            <m:t>=</m:t>
          </m:r>
          <m:sSub>
            <m:sSubPr>
              <m:ctrlPr>
                <w:rPr>
                  <w:rFonts w:ascii="Cambria Math" w:eastAsiaTheme="majorEastAsia" w:hAnsi="Cambria Math" w:cstheme="majorBidi"/>
                  <w:i/>
                </w:rPr>
              </m:ctrlPr>
            </m:sSubPr>
            <m:e>
              <m:r>
                <w:rPr>
                  <w:rFonts w:ascii="Cambria Math" w:eastAsiaTheme="majorEastAsia" w:hAnsi="Cambria Math" w:cstheme="majorBidi"/>
                </w:rPr>
                <m:t>A</m:t>
              </m:r>
            </m:e>
            <m:sub>
              <m:r>
                <w:rPr>
                  <w:rFonts w:ascii="Cambria Math" w:eastAsiaTheme="majorEastAsia" w:hAnsi="Cambria Math" w:cstheme="majorBidi"/>
                </w:rPr>
                <m:t>t</m:t>
              </m:r>
            </m:sub>
          </m:sSub>
          <m:r>
            <w:rPr>
              <w:rFonts w:ascii="Cambria Math" w:eastAsiaTheme="majorEastAsia" w:hAnsi="Cambria Math" w:cstheme="majorBidi"/>
            </w:rPr>
            <m:t xml:space="preserve">- </m:t>
          </m:r>
          <m:sSub>
            <m:sSubPr>
              <m:ctrlPr>
                <w:rPr>
                  <w:rFonts w:ascii="Cambria Math" w:eastAsiaTheme="majorEastAsia" w:hAnsi="Cambria Math" w:cstheme="majorBidi"/>
                  <w:i/>
                </w:rPr>
              </m:ctrlPr>
            </m:sSubPr>
            <m:e>
              <m:r>
                <w:rPr>
                  <w:rFonts w:ascii="Cambria Math" w:eastAsiaTheme="majorEastAsia" w:hAnsi="Cambria Math" w:cstheme="majorBidi"/>
                </w:rPr>
                <m:t>F</m:t>
              </m:r>
            </m:e>
            <m:sub>
              <m:r>
                <w:rPr>
                  <w:rFonts w:ascii="Cambria Math" w:eastAsiaTheme="majorEastAsia" w:hAnsi="Cambria Math" w:cstheme="majorBidi"/>
                </w:rPr>
                <m:t>t</m:t>
              </m:r>
            </m:sub>
          </m:sSub>
        </m:oMath>
      </m:oMathPara>
    </w:p>
    <w:p w:rsidR="00D9372A" w:rsidRPr="00A47A20" w:rsidRDefault="00D9372A" w:rsidP="00D9372A">
      <w:pPr>
        <w:pStyle w:val="Heading3"/>
      </w:pPr>
      <w:bookmarkStart w:id="12" w:name="_Toc424536211"/>
      <w:r>
        <w:t>Mean Absolute Deviation</w:t>
      </w:r>
      <w:bookmarkEnd w:id="12"/>
    </w:p>
    <w:p w:rsidR="00D9372A" w:rsidRPr="00373488" w:rsidRDefault="00D9372A" w:rsidP="00D9372A">
      <w:pPr>
        <w:pStyle w:val="NormalWeb"/>
        <w:ind w:left="720"/>
        <w:rPr>
          <w:sz w:val="20"/>
          <w:szCs w:val="20"/>
        </w:rPr>
      </w:pPr>
      <m:oMathPara>
        <m:oMathParaPr>
          <m:jc m:val="center"/>
        </m:oMathParaPr>
        <m:oMath>
          <m:r>
            <w:rPr>
              <w:rFonts w:ascii="Cambria Math" w:hAnsi="Cambria Math"/>
              <w:sz w:val="20"/>
              <w:szCs w:val="20"/>
            </w:rPr>
            <m:t>MAD=</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w:rPr>
                      <w:rFonts w:ascii="Cambria Math" w:hAnsi="Cambria Math"/>
                      <w:sz w:val="20"/>
                      <w:szCs w:val="20"/>
                    </w:rPr>
                    <m:t>(A-F)</m:t>
                  </m:r>
                </m:e>
              </m:nary>
            </m:num>
            <m:den>
              <m:r>
                <w:rPr>
                  <w:rFonts w:ascii="Cambria Math" w:hAnsi="Cambria Math"/>
                  <w:sz w:val="20"/>
                  <w:szCs w:val="20"/>
                </w:rPr>
                <m:t>n</m:t>
              </m:r>
            </m:den>
          </m:f>
        </m:oMath>
      </m:oMathPara>
    </w:p>
    <w:p w:rsidR="00373488" w:rsidRDefault="00373488" w:rsidP="00373488">
      <w:pPr>
        <w:pStyle w:val="Heading3"/>
      </w:pPr>
      <w:bookmarkStart w:id="13" w:name="_Toc424536212"/>
      <w:r>
        <w:lastRenderedPageBreak/>
        <w:t>Example 4</w:t>
      </w:r>
      <w:bookmarkEnd w:id="13"/>
      <w:r>
        <w:t xml:space="preserve"> </w:t>
      </w:r>
    </w:p>
    <w:tbl>
      <w:tblPr>
        <w:tblStyle w:val="LightShading-Accent1"/>
        <w:tblW w:w="4046" w:type="dxa"/>
        <w:tblLook w:val="04A0" w:firstRow="1" w:lastRow="0" w:firstColumn="1" w:lastColumn="0" w:noHBand="0" w:noVBand="1"/>
      </w:tblPr>
      <w:tblGrid>
        <w:gridCol w:w="960"/>
        <w:gridCol w:w="980"/>
        <w:gridCol w:w="1053"/>
        <w:gridCol w:w="1053"/>
      </w:tblGrid>
      <w:tr w:rsidR="00373488" w:rsidTr="0037348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rPr>
                <w:rFonts w:ascii="Calibri" w:hAnsi="Calibri"/>
                <w:color w:val="000000"/>
                <w:szCs w:val="22"/>
              </w:rPr>
            </w:pPr>
            <w:r>
              <w:rPr>
                <w:rFonts w:ascii="Calibri" w:hAnsi="Calibri"/>
                <w:color w:val="000000"/>
                <w:szCs w:val="22"/>
              </w:rPr>
              <w:t>Quarter</w:t>
            </w:r>
          </w:p>
        </w:tc>
        <w:tc>
          <w:tcPr>
            <w:tcW w:w="980" w:type="dxa"/>
            <w:hideMark/>
          </w:tcPr>
          <w:p w:rsidR="00373488" w:rsidRDefault="00373488">
            <w:pP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Actual</w:t>
            </w:r>
          </w:p>
        </w:tc>
        <w:tc>
          <w:tcPr>
            <w:tcW w:w="1053" w:type="dxa"/>
            <w:hideMark/>
          </w:tcPr>
          <w:p w:rsidR="00373488" w:rsidRDefault="00373488">
            <w:pP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Forecast</w:t>
            </w:r>
          </w:p>
        </w:tc>
        <w:tc>
          <w:tcPr>
            <w:tcW w:w="1053" w:type="dxa"/>
            <w:hideMark/>
          </w:tcPr>
          <w:p w:rsidR="00373488" w:rsidRDefault="00373488">
            <w:pPr>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MAD</w:t>
            </w:r>
          </w:p>
        </w:tc>
      </w:tr>
      <w:tr w:rsid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1</w:t>
            </w:r>
          </w:p>
        </w:tc>
        <w:tc>
          <w:tcPr>
            <w:tcW w:w="980"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180</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175</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5</w:t>
            </w:r>
          </w:p>
        </w:tc>
      </w:tr>
      <w:tr w:rsid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2</w:t>
            </w:r>
          </w:p>
        </w:tc>
        <w:tc>
          <w:tcPr>
            <w:tcW w:w="980"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168</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176</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8</w:t>
            </w:r>
          </w:p>
        </w:tc>
      </w:tr>
      <w:tr w:rsid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3</w:t>
            </w:r>
          </w:p>
        </w:tc>
        <w:tc>
          <w:tcPr>
            <w:tcW w:w="980"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159</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174.4</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15.4</w:t>
            </w:r>
          </w:p>
        </w:tc>
      </w:tr>
      <w:tr w:rsid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4</w:t>
            </w:r>
          </w:p>
        </w:tc>
        <w:tc>
          <w:tcPr>
            <w:tcW w:w="980"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175</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171.32</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3.68</w:t>
            </w:r>
          </w:p>
        </w:tc>
      </w:tr>
      <w:tr w:rsid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5</w:t>
            </w:r>
          </w:p>
        </w:tc>
        <w:tc>
          <w:tcPr>
            <w:tcW w:w="980"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190</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172.056</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17.944</w:t>
            </w:r>
          </w:p>
        </w:tc>
      </w:tr>
      <w:tr w:rsid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6</w:t>
            </w:r>
          </w:p>
        </w:tc>
        <w:tc>
          <w:tcPr>
            <w:tcW w:w="980"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205</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175.6448</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29.3552</w:t>
            </w:r>
          </w:p>
        </w:tc>
      </w:tr>
      <w:tr w:rsid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7</w:t>
            </w:r>
          </w:p>
        </w:tc>
        <w:tc>
          <w:tcPr>
            <w:tcW w:w="980"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180</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181.5158</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1.51584</w:t>
            </w:r>
          </w:p>
        </w:tc>
      </w:tr>
      <w:tr w:rsid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8</w:t>
            </w:r>
          </w:p>
        </w:tc>
        <w:tc>
          <w:tcPr>
            <w:tcW w:w="980"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182</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181.2127</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0.787328</w:t>
            </w:r>
          </w:p>
        </w:tc>
      </w:tr>
      <w:tr w:rsid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Default="00373488">
            <w:pPr>
              <w:jc w:val="right"/>
              <w:rPr>
                <w:rFonts w:ascii="Calibri" w:hAnsi="Calibri"/>
                <w:color w:val="000000"/>
                <w:szCs w:val="22"/>
              </w:rPr>
            </w:pPr>
            <w:r>
              <w:rPr>
                <w:rFonts w:ascii="Calibri" w:hAnsi="Calibri"/>
                <w:color w:val="000000"/>
                <w:szCs w:val="22"/>
              </w:rPr>
              <w:t>9</w:t>
            </w:r>
          </w:p>
        </w:tc>
        <w:tc>
          <w:tcPr>
            <w:tcW w:w="980" w:type="dxa"/>
            <w:hideMark/>
          </w:tcPr>
          <w:p w:rsidR="00373488" w:rsidRDefault="00373488">
            <w:pPr>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 </w:t>
            </w:r>
          </w:p>
        </w:tc>
        <w:tc>
          <w:tcPr>
            <w:tcW w:w="1053" w:type="dxa"/>
            <w:hideMark/>
          </w:tcPr>
          <w:p w:rsidR="00373488" w:rsidRDefault="00373488">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181.3701</w:t>
            </w:r>
          </w:p>
        </w:tc>
        <w:tc>
          <w:tcPr>
            <w:tcW w:w="1053" w:type="dxa"/>
            <w:hideMark/>
          </w:tcPr>
          <w:p w:rsidR="00373488" w:rsidRDefault="00373488">
            <w:pPr>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r>
              <w:rPr>
                <w:rFonts w:ascii="Calibri" w:hAnsi="Calibri"/>
                <w:color w:val="000000"/>
                <w:szCs w:val="22"/>
              </w:rPr>
              <w:t> </w:t>
            </w:r>
          </w:p>
        </w:tc>
      </w:tr>
      <w:tr w:rsidR="00373488" w:rsidTr="00373488">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373488" w:rsidRDefault="00373488">
            <w:pPr>
              <w:rPr>
                <w:rFonts w:ascii="Calibri" w:hAnsi="Calibri"/>
                <w:color w:val="000000"/>
                <w:szCs w:val="22"/>
              </w:rPr>
            </w:pPr>
          </w:p>
        </w:tc>
        <w:tc>
          <w:tcPr>
            <w:tcW w:w="980" w:type="dxa"/>
            <w:noWrap/>
            <w:hideMark/>
          </w:tcPr>
          <w:p w:rsidR="00373488" w:rsidRDefault="00373488">
            <w:pPr>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
        </w:tc>
        <w:tc>
          <w:tcPr>
            <w:tcW w:w="1053" w:type="dxa"/>
            <w:noWrap/>
            <w:hideMark/>
          </w:tcPr>
          <w:p w:rsidR="00373488" w:rsidRDefault="00373488">
            <w:pPr>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average</w:t>
            </w:r>
          </w:p>
        </w:tc>
        <w:tc>
          <w:tcPr>
            <w:tcW w:w="1053" w:type="dxa"/>
            <w:hideMark/>
          </w:tcPr>
          <w:p w:rsidR="00373488" w:rsidRDefault="00373488">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10.2103</w:t>
            </w:r>
          </w:p>
        </w:tc>
      </w:tr>
    </w:tbl>
    <w:p w:rsidR="00373488" w:rsidRPr="00373488" w:rsidRDefault="00373488" w:rsidP="00373488"/>
    <w:p w:rsidR="00D9372A" w:rsidRDefault="00D9372A" w:rsidP="00D9372A">
      <w:pPr>
        <w:pStyle w:val="Heading3"/>
      </w:pPr>
      <w:bookmarkStart w:id="14" w:name="_Toc424536213"/>
      <w:r>
        <w:t>Mean Squared Error</w:t>
      </w:r>
      <w:bookmarkEnd w:id="14"/>
    </w:p>
    <w:p w:rsidR="00D9372A" w:rsidRPr="00373488" w:rsidRDefault="00D9372A" w:rsidP="00D9372A">
      <w:pPr>
        <w:rPr>
          <w:rFonts w:asciiTheme="majorHAnsi" w:eastAsiaTheme="majorEastAsia" w:hAnsiTheme="majorHAnsi" w:cstheme="majorBidi"/>
          <w:sz w:val="20"/>
          <w:szCs w:val="20"/>
        </w:rPr>
      </w:pPr>
      <m:oMathPara>
        <m:oMathParaPr>
          <m:jc m:val="center"/>
        </m:oMathParaPr>
        <m:oMath>
          <m:r>
            <w:rPr>
              <w:rFonts w:ascii="Cambria Math" w:hAnsi="Cambria Math"/>
              <w:sz w:val="20"/>
              <w:szCs w:val="20"/>
            </w:rPr>
            <m:t xml:space="preserve">MSE=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A-F</m:t>
                          </m:r>
                        </m:e>
                      </m:d>
                    </m:e>
                    <m:sup>
                      <m:r>
                        <w:rPr>
                          <w:rFonts w:ascii="Cambria Math" w:hAnsi="Cambria Math"/>
                          <w:sz w:val="20"/>
                          <w:szCs w:val="20"/>
                        </w:rPr>
                        <m:t>2</m:t>
                      </m:r>
                    </m:sup>
                  </m:sSup>
                </m:e>
              </m:nary>
            </m:num>
            <m:den>
              <m:r>
                <w:rPr>
                  <w:rFonts w:ascii="Cambria Math" w:hAnsi="Cambria Math"/>
                  <w:sz w:val="20"/>
                  <w:szCs w:val="20"/>
                </w:rPr>
                <m:t>n</m:t>
              </m:r>
            </m:den>
          </m:f>
        </m:oMath>
      </m:oMathPara>
    </w:p>
    <w:p w:rsidR="00373488" w:rsidRPr="00373488" w:rsidRDefault="00373488" w:rsidP="00373488">
      <w:pPr>
        <w:pStyle w:val="Heading3"/>
      </w:pPr>
      <w:bookmarkStart w:id="15" w:name="_Toc424536214"/>
      <w:r>
        <w:t>Example 5</w:t>
      </w:r>
      <w:bookmarkEnd w:id="15"/>
    </w:p>
    <w:tbl>
      <w:tblPr>
        <w:tblStyle w:val="LightShading-Accent1"/>
        <w:tblW w:w="4140" w:type="dxa"/>
        <w:tblLook w:val="04A0" w:firstRow="1" w:lastRow="0" w:firstColumn="1" w:lastColumn="0" w:noHBand="0" w:noVBand="1"/>
      </w:tblPr>
      <w:tblGrid>
        <w:gridCol w:w="960"/>
        <w:gridCol w:w="980"/>
        <w:gridCol w:w="1053"/>
        <w:gridCol w:w="1276"/>
      </w:tblGrid>
      <w:tr w:rsidR="00373488" w:rsidRPr="00373488" w:rsidTr="0037348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rPr>
                <w:rFonts w:ascii="Calibri" w:eastAsia="Times New Roman" w:hAnsi="Calibri" w:cs="Times New Roman"/>
                <w:color w:val="000000"/>
                <w:szCs w:val="22"/>
              </w:rPr>
            </w:pPr>
            <w:r w:rsidRPr="00373488">
              <w:rPr>
                <w:rFonts w:ascii="Calibri" w:eastAsia="Times New Roman" w:hAnsi="Calibri" w:cs="Times New Roman"/>
                <w:color w:val="000000"/>
                <w:szCs w:val="22"/>
              </w:rPr>
              <w:t>Quarter</w:t>
            </w:r>
          </w:p>
        </w:tc>
        <w:tc>
          <w:tcPr>
            <w:tcW w:w="980" w:type="dxa"/>
            <w:hideMark/>
          </w:tcPr>
          <w:p w:rsidR="00373488" w:rsidRPr="00373488" w:rsidRDefault="00373488" w:rsidP="0037348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Actual</w:t>
            </w:r>
          </w:p>
        </w:tc>
        <w:tc>
          <w:tcPr>
            <w:tcW w:w="980" w:type="dxa"/>
            <w:hideMark/>
          </w:tcPr>
          <w:p w:rsidR="00373488" w:rsidRPr="00373488" w:rsidRDefault="00373488" w:rsidP="0037348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Forecast</w:t>
            </w:r>
          </w:p>
        </w:tc>
        <w:tc>
          <w:tcPr>
            <w:tcW w:w="1220" w:type="dxa"/>
            <w:hideMark/>
          </w:tcPr>
          <w:p w:rsidR="00373488" w:rsidRPr="00373488" w:rsidRDefault="00373488" w:rsidP="0037348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MSE</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1</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180</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175</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25</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2</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168</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176</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64</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3</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159</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174.4</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237.16</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4</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175</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171.32</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13.5424</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5</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190</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172.056</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321.987136</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6</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205</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175.6448</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861.727767</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7</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180</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181.5158</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2.29777091</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8</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182</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181.2127</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0.61988538</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9</w:t>
            </w:r>
          </w:p>
        </w:tc>
        <w:tc>
          <w:tcPr>
            <w:tcW w:w="980" w:type="dxa"/>
            <w:hideMark/>
          </w:tcPr>
          <w:p w:rsidR="00373488" w:rsidRPr="00373488" w:rsidRDefault="00373488" w:rsidP="003734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 </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181.3701</w:t>
            </w:r>
          </w:p>
        </w:tc>
        <w:tc>
          <w:tcPr>
            <w:tcW w:w="1220" w:type="dxa"/>
            <w:hideMark/>
          </w:tcPr>
          <w:p w:rsidR="00373488" w:rsidRPr="00373488" w:rsidRDefault="00373488" w:rsidP="003734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 </w:t>
            </w:r>
          </w:p>
        </w:tc>
      </w:tr>
      <w:tr w:rsidR="00373488" w:rsidRPr="00373488" w:rsidTr="00373488">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373488" w:rsidRPr="00373488" w:rsidRDefault="00373488" w:rsidP="00373488">
            <w:pPr>
              <w:rPr>
                <w:rFonts w:ascii="Calibri" w:eastAsia="Times New Roman" w:hAnsi="Calibri" w:cs="Times New Roman"/>
                <w:color w:val="000000"/>
                <w:szCs w:val="22"/>
              </w:rPr>
            </w:pPr>
          </w:p>
        </w:tc>
        <w:tc>
          <w:tcPr>
            <w:tcW w:w="980" w:type="dxa"/>
            <w:noWrap/>
            <w:hideMark/>
          </w:tcPr>
          <w:p w:rsidR="00373488" w:rsidRPr="00373488" w:rsidRDefault="00373488" w:rsidP="003734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980" w:type="dxa"/>
            <w:noWrap/>
            <w:hideMark/>
          </w:tcPr>
          <w:p w:rsidR="00373488" w:rsidRPr="00373488" w:rsidRDefault="00373488" w:rsidP="003734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190.79187</w:t>
            </w:r>
          </w:p>
        </w:tc>
      </w:tr>
    </w:tbl>
    <w:p w:rsidR="00373488" w:rsidRPr="00D9372A" w:rsidRDefault="00373488" w:rsidP="00D9372A">
      <w:pPr>
        <w:rPr>
          <w:rFonts w:asciiTheme="majorHAnsi" w:eastAsiaTheme="majorEastAsia" w:hAnsiTheme="majorHAnsi" w:cstheme="majorBidi"/>
          <w:sz w:val="20"/>
          <w:szCs w:val="20"/>
        </w:rPr>
      </w:pPr>
    </w:p>
    <w:p w:rsidR="00D9372A" w:rsidRDefault="00D9372A" w:rsidP="00D9372A">
      <w:pPr>
        <w:pStyle w:val="Heading3"/>
      </w:pPr>
      <w:bookmarkStart w:id="16" w:name="_Toc424536215"/>
      <w:r>
        <w:t>Mean Absolute Percent Error</w:t>
      </w:r>
      <w:bookmarkEnd w:id="16"/>
    </w:p>
    <w:p w:rsidR="00D9372A" w:rsidRPr="00D9372A" w:rsidRDefault="00D9372A" w:rsidP="00D9372A">
      <w:pPr>
        <w:pStyle w:val="NormalWeb"/>
        <w:ind w:left="720"/>
        <w:rPr>
          <w:sz w:val="20"/>
          <w:szCs w:val="20"/>
        </w:rPr>
      </w:pPr>
      <m:oMathPara>
        <m:oMathParaPr>
          <m:jc m:val="center"/>
        </m:oMathParaPr>
        <m:oMath>
          <m:r>
            <w:rPr>
              <w:rFonts w:ascii="Cambria Math" w:hAnsi="Cambria Math"/>
              <w:sz w:val="20"/>
              <w:szCs w:val="20"/>
            </w:rPr>
            <m:t>MAPE=</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f>
                    <m:fPr>
                      <m:type m:val="lin"/>
                      <m:ctrlPr>
                        <w:rPr>
                          <w:rFonts w:ascii="Cambria Math" w:hAnsi="Cambria Math"/>
                          <w:i/>
                          <w:sz w:val="20"/>
                          <w:szCs w:val="20"/>
                        </w:rPr>
                      </m:ctrlPr>
                    </m:fPr>
                    <m:num>
                      <m:r>
                        <w:rPr>
                          <w:rFonts w:ascii="Cambria Math" w:hAnsi="Cambria Math"/>
                          <w:sz w:val="20"/>
                          <w:szCs w:val="20"/>
                        </w:rPr>
                        <m:t>100(A-F)</m:t>
                      </m:r>
                    </m:num>
                    <m:den>
                      <m:r>
                        <w:rPr>
                          <w:rFonts w:ascii="Cambria Math" w:hAnsi="Cambria Math"/>
                          <w:sz w:val="20"/>
                          <w:szCs w:val="20"/>
                        </w:rPr>
                        <m:t>A</m:t>
                      </m:r>
                    </m:den>
                  </m:f>
                </m:e>
              </m:nary>
            </m:num>
            <m:den>
              <m:r>
                <w:rPr>
                  <w:rFonts w:ascii="Cambria Math" w:hAnsi="Cambria Math"/>
                  <w:sz w:val="20"/>
                  <w:szCs w:val="20"/>
                </w:rPr>
                <m:t>n</m:t>
              </m:r>
            </m:den>
          </m:f>
        </m:oMath>
      </m:oMathPara>
    </w:p>
    <w:p w:rsidR="00D9372A" w:rsidRPr="00D9372A" w:rsidRDefault="00D9372A" w:rsidP="00D9372A"/>
    <w:p w:rsidR="00A47A20" w:rsidRDefault="00D9372A" w:rsidP="00D9372A">
      <w:pPr>
        <w:pStyle w:val="Heading3"/>
      </w:pPr>
      <w:bookmarkStart w:id="17" w:name="_Toc424536216"/>
      <w:r>
        <w:t xml:space="preserve">Example </w:t>
      </w:r>
      <w:r w:rsidR="00373488">
        <w:t>6</w:t>
      </w:r>
      <w:bookmarkEnd w:id="17"/>
    </w:p>
    <w:tbl>
      <w:tblPr>
        <w:tblStyle w:val="LightShading-Accent1"/>
        <w:tblW w:w="4140" w:type="dxa"/>
        <w:tblLook w:val="04A0" w:firstRow="1" w:lastRow="0" w:firstColumn="1" w:lastColumn="0" w:noHBand="0" w:noVBand="1"/>
      </w:tblPr>
      <w:tblGrid>
        <w:gridCol w:w="960"/>
        <w:gridCol w:w="980"/>
        <w:gridCol w:w="1053"/>
        <w:gridCol w:w="1147"/>
      </w:tblGrid>
      <w:tr w:rsidR="00373488" w:rsidRPr="00373488" w:rsidTr="0037348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rPr>
                <w:rFonts w:ascii="Calibri" w:eastAsia="Times New Roman" w:hAnsi="Calibri" w:cs="Times New Roman"/>
                <w:color w:val="000000"/>
                <w:szCs w:val="22"/>
              </w:rPr>
            </w:pPr>
            <w:r w:rsidRPr="00373488">
              <w:rPr>
                <w:rFonts w:ascii="Calibri" w:eastAsia="Times New Roman" w:hAnsi="Calibri" w:cs="Times New Roman"/>
                <w:color w:val="000000"/>
                <w:szCs w:val="22"/>
              </w:rPr>
              <w:t>Quarter</w:t>
            </w:r>
          </w:p>
        </w:tc>
        <w:tc>
          <w:tcPr>
            <w:tcW w:w="980" w:type="dxa"/>
            <w:hideMark/>
          </w:tcPr>
          <w:p w:rsidR="00373488" w:rsidRPr="00373488" w:rsidRDefault="00373488" w:rsidP="0037348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Actual</w:t>
            </w:r>
          </w:p>
        </w:tc>
        <w:tc>
          <w:tcPr>
            <w:tcW w:w="980" w:type="dxa"/>
            <w:hideMark/>
          </w:tcPr>
          <w:p w:rsidR="00373488" w:rsidRPr="00373488" w:rsidRDefault="00373488" w:rsidP="0037348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Forecast</w:t>
            </w:r>
          </w:p>
        </w:tc>
        <w:tc>
          <w:tcPr>
            <w:tcW w:w="1220" w:type="dxa"/>
            <w:hideMark/>
          </w:tcPr>
          <w:p w:rsidR="00373488" w:rsidRPr="00373488" w:rsidRDefault="00373488" w:rsidP="0037348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MAPE</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1</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180</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175</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2.78%</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2</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168</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176</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4.76%</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3</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159</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174.4</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9.69%</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lastRenderedPageBreak/>
              <w:t>4</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175</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171.32</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2.10%</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5</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190</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172.056</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9.44%</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6</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205</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175.6448</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14.32%</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7</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180</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181.5158</w:t>
            </w:r>
          </w:p>
        </w:tc>
        <w:tc>
          <w:tcPr>
            <w:tcW w:w="122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0.84%</w:t>
            </w:r>
          </w:p>
        </w:tc>
      </w:tr>
      <w:tr w:rsidR="00373488" w:rsidRPr="00373488" w:rsidTr="00373488">
        <w:trPr>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8</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182</w:t>
            </w:r>
          </w:p>
        </w:tc>
        <w:tc>
          <w:tcPr>
            <w:tcW w:w="98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181.2127</w:t>
            </w: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0.43%</w:t>
            </w:r>
          </w:p>
        </w:tc>
      </w:tr>
      <w:tr w:rsidR="00373488" w:rsidRPr="00373488" w:rsidTr="0037348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rsidR="00373488" w:rsidRPr="00373488" w:rsidRDefault="00373488" w:rsidP="00373488">
            <w:pPr>
              <w:jc w:val="right"/>
              <w:rPr>
                <w:rFonts w:ascii="Calibri" w:eastAsia="Times New Roman" w:hAnsi="Calibri" w:cs="Times New Roman"/>
                <w:color w:val="000000"/>
                <w:szCs w:val="22"/>
              </w:rPr>
            </w:pPr>
            <w:r w:rsidRPr="00373488">
              <w:rPr>
                <w:rFonts w:ascii="Calibri" w:eastAsia="Times New Roman" w:hAnsi="Calibri" w:cs="Times New Roman"/>
                <w:color w:val="000000"/>
                <w:szCs w:val="22"/>
              </w:rPr>
              <w:t>9</w:t>
            </w:r>
          </w:p>
        </w:tc>
        <w:tc>
          <w:tcPr>
            <w:tcW w:w="980" w:type="dxa"/>
            <w:hideMark/>
          </w:tcPr>
          <w:p w:rsidR="00373488" w:rsidRPr="00373488" w:rsidRDefault="00373488" w:rsidP="003734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 </w:t>
            </w:r>
          </w:p>
        </w:tc>
        <w:tc>
          <w:tcPr>
            <w:tcW w:w="980" w:type="dxa"/>
            <w:hideMark/>
          </w:tcPr>
          <w:p w:rsidR="00373488" w:rsidRPr="00373488" w:rsidRDefault="00373488" w:rsidP="0037348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181.3701</w:t>
            </w:r>
          </w:p>
        </w:tc>
        <w:tc>
          <w:tcPr>
            <w:tcW w:w="1220" w:type="dxa"/>
            <w:hideMark/>
          </w:tcPr>
          <w:p w:rsidR="00373488" w:rsidRPr="00373488" w:rsidRDefault="00373488" w:rsidP="0037348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 </w:t>
            </w:r>
          </w:p>
        </w:tc>
      </w:tr>
      <w:tr w:rsidR="00373488" w:rsidRPr="00373488" w:rsidTr="00373488">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373488" w:rsidRPr="00373488" w:rsidRDefault="00373488" w:rsidP="00373488">
            <w:pPr>
              <w:rPr>
                <w:rFonts w:ascii="Calibri" w:eastAsia="Times New Roman" w:hAnsi="Calibri" w:cs="Times New Roman"/>
                <w:color w:val="000000"/>
                <w:szCs w:val="22"/>
              </w:rPr>
            </w:pPr>
          </w:p>
        </w:tc>
        <w:tc>
          <w:tcPr>
            <w:tcW w:w="980" w:type="dxa"/>
            <w:noWrap/>
            <w:hideMark/>
          </w:tcPr>
          <w:p w:rsidR="00373488" w:rsidRPr="00373488" w:rsidRDefault="00373488" w:rsidP="003734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980" w:type="dxa"/>
            <w:noWrap/>
            <w:hideMark/>
          </w:tcPr>
          <w:p w:rsidR="00373488" w:rsidRPr="00373488" w:rsidRDefault="00373488" w:rsidP="0037348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1220" w:type="dxa"/>
            <w:hideMark/>
          </w:tcPr>
          <w:p w:rsidR="00373488" w:rsidRPr="00373488" w:rsidRDefault="00373488" w:rsidP="0037348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373488">
              <w:rPr>
                <w:rFonts w:ascii="Calibri" w:eastAsia="Times New Roman" w:hAnsi="Calibri" w:cs="Times New Roman"/>
                <w:color w:val="000000"/>
                <w:szCs w:val="22"/>
              </w:rPr>
              <w:t>5.55%</w:t>
            </w:r>
          </w:p>
        </w:tc>
      </w:tr>
    </w:tbl>
    <w:p w:rsidR="00D9372A" w:rsidRDefault="00D9372A" w:rsidP="00D9372A"/>
    <w:p w:rsidR="00373488" w:rsidRDefault="00373488" w:rsidP="00373488">
      <w:pPr>
        <w:pStyle w:val="Heading2"/>
      </w:pPr>
      <w:bookmarkStart w:id="18" w:name="_Toc424536217"/>
      <w:r>
        <w:t>Trend Projections</w:t>
      </w:r>
      <w:bookmarkEnd w:id="18"/>
      <w:r>
        <w:t xml:space="preserve"> </w:t>
      </w:r>
    </w:p>
    <w:p w:rsidR="00373488" w:rsidRDefault="00373488" w:rsidP="00373488">
      <w:r>
        <w:t xml:space="preserve">Sometimes we want to find a line through the data that shows the trend in the data. Mostly we use a straight line (linear regression). This line has the form </w:t>
      </w:r>
    </w:p>
    <w:p w:rsidR="00373488" w:rsidRPr="00373488" w:rsidRDefault="00373488" w:rsidP="00373488">
      <m:oMathPara>
        <m:oMath>
          <m:r>
            <w:rPr>
              <w:rFonts w:ascii="Cambria Math" w:hAnsi="Cambria Math"/>
            </w:rPr>
            <m:t>Y=a+bX</m:t>
          </m:r>
        </m:oMath>
      </m:oMathPara>
    </w:p>
    <w:p w:rsidR="00373488" w:rsidRDefault="00373488" w:rsidP="00D9372A">
      <w:r>
        <w:t xml:space="preserve">So we want to find the values for </w:t>
      </w:r>
      <w:proofErr w:type="gramStart"/>
      <w:r>
        <w:t>a and</w:t>
      </w:r>
      <w:proofErr w:type="gramEnd"/>
      <w:r>
        <w:t xml:space="preserve"> b so that if we put in an X, we will get a Y as our forecast. Mostly the X will be time in a time series forecast, but it can be any variable you want. </w:t>
      </w:r>
    </w:p>
    <w:p w:rsidR="00373488" w:rsidRDefault="00373488" w:rsidP="00D9372A">
      <w:r>
        <w:t>We calculate b by using the following formula:</w:t>
      </w:r>
    </w:p>
    <w:p w:rsidR="00373488" w:rsidRPr="00373488" w:rsidRDefault="00373488" w:rsidP="00D9372A">
      <w:pPr>
        <w:rPr>
          <w:rFonts w:eastAsiaTheme="minorEastAsia"/>
          <w:sz w:val="20"/>
          <w:szCs w:val="20"/>
        </w:rPr>
      </w:pPr>
      <m:oMathPara>
        <m:oMath>
          <m:r>
            <w:rPr>
              <w:rFonts w:ascii="Cambria Math" w:hAnsi="Cambria Math"/>
              <w:sz w:val="20"/>
              <w:szCs w:val="20"/>
            </w:rPr>
            <m:t>b=</m:t>
          </m:r>
          <m:f>
            <m:fPr>
              <m:ctrlPr>
                <w:rPr>
                  <w:rFonts w:ascii="Cambria Math" w:hAnsi="Cambria Math"/>
                  <w:i/>
                  <w:sz w:val="20"/>
                  <w:szCs w:val="20"/>
                </w:rPr>
              </m:ctrlPr>
            </m:fPr>
            <m:num>
              <m:r>
                <w:rPr>
                  <w:rFonts w:ascii="Cambria Math" w:hAnsi="Cambria Math"/>
                  <w:sz w:val="20"/>
                  <w:szCs w:val="20"/>
                </w:rPr>
                <m:t xml:space="preserve"> </m:t>
              </m:r>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X-</m:t>
                      </m:r>
                      <m:acc>
                        <m:accPr>
                          <m:chr m:val="̅"/>
                          <m:ctrlPr>
                            <w:rPr>
                              <w:rFonts w:ascii="Cambria Math" w:hAnsi="Cambria Math"/>
                              <w:i/>
                              <w:sz w:val="20"/>
                              <w:szCs w:val="20"/>
                            </w:rPr>
                          </m:ctrlPr>
                        </m:accPr>
                        <m:e>
                          <m:r>
                            <w:rPr>
                              <w:rFonts w:ascii="Cambria Math" w:hAnsi="Cambria Math"/>
                              <w:sz w:val="20"/>
                              <w:szCs w:val="20"/>
                            </w:rPr>
                            <m:t>X</m:t>
                          </m:r>
                        </m:e>
                      </m:acc>
                    </m:e>
                  </m:d>
                  <m:d>
                    <m:dPr>
                      <m:ctrlPr>
                        <w:rPr>
                          <w:rFonts w:ascii="Cambria Math" w:hAnsi="Cambria Math"/>
                          <w:i/>
                          <w:sz w:val="20"/>
                          <w:szCs w:val="20"/>
                        </w:rPr>
                      </m:ctrlPr>
                    </m:dPr>
                    <m:e>
                      <m:r>
                        <w:rPr>
                          <w:rFonts w:ascii="Cambria Math" w:hAnsi="Cambria Math"/>
                          <w:sz w:val="20"/>
                          <w:szCs w:val="20"/>
                        </w:rPr>
                        <m:t>Y-</m:t>
                      </m:r>
                      <m:acc>
                        <m:accPr>
                          <m:chr m:val="̅"/>
                          <m:ctrlPr>
                            <w:rPr>
                              <w:rFonts w:ascii="Cambria Math" w:hAnsi="Cambria Math"/>
                              <w:i/>
                              <w:sz w:val="20"/>
                              <w:szCs w:val="20"/>
                            </w:rPr>
                          </m:ctrlPr>
                        </m:accPr>
                        <m:e>
                          <m:r>
                            <w:rPr>
                              <w:rFonts w:ascii="Cambria Math" w:hAnsi="Cambria Math"/>
                              <w:sz w:val="20"/>
                              <w:szCs w:val="20"/>
                            </w:rPr>
                            <m:t>Y</m:t>
                          </m:r>
                        </m:e>
                      </m:acc>
                    </m:e>
                  </m:d>
                </m:e>
              </m:nary>
            </m:num>
            <m:den>
              <m:nary>
                <m:naryPr>
                  <m:chr m:val="∑"/>
                  <m:limLoc m:val="undOvr"/>
                  <m:subHide m:val="1"/>
                  <m:supHide m:val="1"/>
                  <m:ctrlPr>
                    <w:rPr>
                      <w:rFonts w:ascii="Cambria Math" w:hAnsi="Cambria Math"/>
                      <w:i/>
                      <w:sz w:val="20"/>
                      <w:szCs w:val="20"/>
                    </w:rPr>
                  </m:ctrlPr>
                </m:naryPr>
                <m:sub/>
                <m:sup/>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X-</m:t>
                          </m:r>
                          <m:acc>
                            <m:accPr>
                              <m:chr m:val="̅"/>
                              <m:ctrlPr>
                                <w:rPr>
                                  <w:rFonts w:ascii="Cambria Math" w:hAnsi="Cambria Math"/>
                                  <w:i/>
                                  <w:sz w:val="20"/>
                                  <w:szCs w:val="20"/>
                                </w:rPr>
                              </m:ctrlPr>
                            </m:accPr>
                            <m:e>
                              <m:r>
                                <w:rPr>
                                  <w:rFonts w:ascii="Cambria Math" w:hAnsi="Cambria Math"/>
                                  <w:sz w:val="20"/>
                                  <w:szCs w:val="20"/>
                                </w:rPr>
                                <m:t>X</m:t>
                              </m:r>
                            </m:e>
                          </m:acc>
                        </m:e>
                      </m:d>
                    </m:e>
                    <m:sup>
                      <m:r>
                        <w:rPr>
                          <w:rFonts w:ascii="Cambria Math" w:hAnsi="Cambria Math"/>
                          <w:sz w:val="20"/>
                          <w:szCs w:val="20"/>
                        </w:rPr>
                        <m:t>2</m:t>
                      </m:r>
                    </m:sup>
                  </m:sSup>
                </m:e>
              </m:nary>
            </m:den>
          </m:f>
        </m:oMath>
      </m:oMathPara>
    </w:p>
    <w:p w:rsidR="00373488" w:rsidRDefault="00373488" w:rsidP="00D9372A">
      <w:pPr>
        <w:rPr>
          <w:rFonts w:eastAsiaTheme="minorEastAsia"/>
        </w:rPr>
      </w:pPr>
      <w:r>
        <w:rPr>
          <w:rFonts w:eastAsiaTheme="minorEastAsia"/>
        </w:rPr>
        <w:t xml:space="preserve">And we calculate a by using the formula: </w:t>
      </w:r>
    </w:p>
    <w:p w:rsidR="00373488" w:rsidRPr="00373488" w:rsidRDefault="00373488" w:rsidP="00D9372A">
      <w:pPr>
        <w:rPr>
          <w:rFonts w:eastAsiaTheme="minorEastAsia"/>
          <w:sz w:val="20"/>
          <w:szCs w:val="20"/>
        </w:rPr>
      </w:pPr>
      <m:oMathPara>
        <m:oMath>
          <m:r>
            <w:rPr>
              <w:rFonts w:ascii="Cambria Math" w:hAnsi="Cambria Math"/>
              <w:sz w:val="20"/>
              <w:szCs w:val="20"/>
            </w:rPr>
            <m:t xml:space="preserve">a= </m:t>
          </m:r>
          <m:acc>
            <m:accPr>
              <m:chr m:val="̅"/>
              <m:ctrlPr>
                <w:rPr>
                  <w:rFonts w:ascii="Cambria Math" w:hAnsi="Cambria Math"/>
                  <w:i/>
                  <w:sz w:val="20"/>
                  <w:szCs w:val="20"/>
                </w:rPr>
              </m:ctrlPr>
            </m:accPr>
            <m:e>
              <m:r>
                <w:rPr>
                  <w:rFonts w:ascii="Cambria Math" w:hAnsi="Cambria Math"/>
                  <w:sz w:val="20"/>
                  <w:szCs w:val="20"/>
                </w:rPr>
                <m:t>Y</m:t>
              </m:r>
            </m:e>
          </m:acc>
          <m:r>
            <w:rPr>
              <w:rFonts w:ascii="Cambria Math" w:hAnsi="Cambria Math"/>
              <w:sz w:val="20"/>
              <w:szCs w:val="20"/>
            </w:rPr>
            <m:t>-b</m:t>
          </m:r>
          <m:acc>
            <m:accPr>
              <m:chr m:val="̅"/>
              <m:ctrlPr>
                <w:rPr>
                  <w:rFonts w:ascii="Cambria Math" w:hAnsi="Cambria Math"/>
                  <w:i/>
                  <w:sz w:val="20"/>
                  <w:szCs w:val="20"/>
                </w:rPr>
              </m:ctrlPr>
            </m:accPr>
            <m:e>
              <m:r>
                <w:rPr>
                  <w:rFonts w:ascii="Cambria Math" w:hAnsi="Cambria Math"/>
                  <w:sz w:val="20"/>
                  <w:szCs w:val="20"/>
                </w:rPr>
                <m:t>X</m:t>
              </m:r>
            </m:e>
          </m:acc>
        </m:oMath>
      </m:oMathPara>
    </w:p>
    <w:p w:rsidR="00373488" w:rsidRDefault="00373488" w:rsidP="00373488">
      <w:pPr>
        <w:pStyle w:val="Heading3"/>
        <w:rPr>
          <w:rFonts w:eastAsiaTheme="minorEastAsia"/>
        </w:rPr>
      </w:pPr>
      <w:bookmarkStart w:id="19" w:name="_Toc424536218"/>
      <w:r>
        <w:rPr>
          <w:rFonts w:eastAsiaTheme="minorEastAsia"/>
        </w:rPr>
        <w:t>Example 7</w:t>
      </w:r>
      <w:bookmarkEnd w:id="19"/>
    </w:p>
    <w:tbl>
      <w:tblPr>
        <w:tblStyle w:val="LightShading-Accent1"/>
        <w:tblW w:w="8153" w:type="dxa"/>
        <w:tblLook w:val="04A0" w:firstRow="1" w:lastRow="0" w:firstColumn="1" w:lastColumn="0" w:noHBand="0" w:noVBand="1"/>
      </w:tblPr>
      <w:tblGrid>
        <w:gridCol w:w="942"/>
        <w:gridCol w:w="662"/>
        <w:gridCol w:w="1387"/>
        <w:gridCol w:w="1300"/>
        <w:gridCol w:w="1300"/>
        <w:gridCol w:w="980"/>
        <w:gridCol w:w="1696"/>
      </w:tblGrid>
      <w:tr w:rsidR="00501A83" w:rsidRPr="00501A83" w:rsidTr="00501A8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Year (X)</w:t>
            </w:r>
          </w:p>
        </w:tc>
        <w:tc>
          <w:tcPr>
            <w:tcW w:w="1387" w:type="dxa"/>
            <w:hideMark/>
          </w:tcPr>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Demand (Y)</w:t>
            </w:r>
          </w:p>
        </w:tc>
        <w:tc>
          <w:tcPr>
            <w:tcW w:w="1300" w:type="dxa"/>
            <w:noWrap/>
            <w:hideMark/>
          </w:tcPr>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w:drawing>
                <wp:anchor distT="0" distB="0" distL="114300" distR="114300" simplePos="0" relativeHeight="251672576" behindDoc="0" locked="0" layoutInCell="1" allowOverlap="1" wp14:anchorId="05ACC22B" wp14:editId="4FA198CD">
                  <wp:simplePos x="0" y="0"/>
                  <wp:positionH relativeFrom="column">
                    <wp:posOffset>0</wp:posOffset>
                  </wp:positionH>
                  <wp:positionV relativeFrom="paragraph">
                    <wp:posOffset>0</wp:posOffset>
                  </wp:positionV>
                  <wp:extent cx="323850" cy="17145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4"/>
            </w:tblGrid>
            <w:tr w:rsidR="00501A83" w:rsidRPr="00501A83">
              <w:trPr>
                <w:trHeight w:val="315"/>
                <w:tblCellSpacing w:w="0" w:type="dxa"/>
              </w:trPr>
              <w:tc>
                <w:tcPr>
                  <w:tcW w:w="1300" w:type="dxa"/>
                  <w:tcBorders>
                    <w:top w:val="single" w:sz="8" w:space="0" w:color="auto"/>
                    <w:left w:val="nil"/>
                    <w:bottom w:val="single" w:sz="8" w:space="0" w:color="auto"/>
                    <w:right w:val="single" w:sz="8" w:space="0" w:color="auto"/>
                  </w:tcBorders>
                  <w:shd w:val="clear" w:color="auto" w:fill="auto"/>
                  <w:hideMark/>
                </w:tcPr>
                <w:p w:rsidR="00501A83" w:rsidRPr="00501A83" w:rsidRDefault="00501A83" w:rsidP="00501A83">
                  <w:pPr>
                    <w:spacing w:after="0" w:line="240" w:lineRule="auto"/>
                    <w:rPr>
                      <w:rFonts w:ascii="Calibri" w:eastAsia="Times New Roman" w:hAnsi="Calibri" w:cs="Times New Roman"/>
                      <w:color w:val="000000"/>
                      <w:szCs w:val="22"/>
                    </w:rPr>
                  </w:pPr>
                  <w:r w:rsidRPr="00501A83">
                    <w:rPr>
                      <w:rFonts w:ascii="Calibri" w:eastAsia="Times New Roman" w:hAnsi="Calibri" w:cs="Times New Roman"/>
                      <w:color w:val="000000"/>
                      <w:szCs w:val="22"/>
                    </w:rPr>
                    <w:t> </w:t>
                  </w:r>
                </w:p>
              </w:tc>
            </w:tr>
          </w:tbl>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1300" w:type="dxa"/>
            <w:noWrap/>
            <w:hideMark/>
          </w:tcPr>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w:drawing>
                <wp:anchor distT="0" distB="0" distL="114300" distR="114300" simplePos="0" relativeHeight="251673600" behindDoc="0" locked="0" layoutInCell="1" allowOverlap="1" wp14:anchorId="056FDE9F" wp14:editId="2FBC2DB0">
                  <wp:simplePos x="0" y="0"/>
                  <wp:positionH relativeFrom="column">
                    <wp:posOffset>0</wp:posOffset>
                  </wp:positionH>
                  <wp:positionV relativeFrom="paragraph">
                    <wp:posOffset>0</wp:posOffset>
                  </wp:positionV>
                  <wp:extent cx="314325" cy="171450"/>
                  <wp:effectExtent l="0" t="0" r="9525" b="0"/>
                  <wp:wrapNone/>
                  <wp:docPr id="19" name="Picture 19"/>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4"/>
            </w:tblGrid>
            <w:tr w:rsidR="00501A83" w:rsidRPr="00501A83">
              <w:trPr>
                <w:trHeight w:val="315"/>
                <w:tblCellSpacing w:w="0" w:type="dxa"/>
              </w:trPr>
              <w:tc>
                <w:tcPr>
                  <w:tcW w:w="1300" w:type="dxa"/>
                  <w:tcBorders>
                    <w:top w:val="single" w:sz="8" w:space="0" w:color="auto"/>
                    <w:left w:val="nil"/>
                    <w:bottom w:val="single" w:sz="8" w:space="0" w:color="auto"/>
                    <w:right w:val="single" w:sz="8" w:space="0" w:color="auto"/>
                  </w:tcBorders>
                  <w:shd w:val="clear" w:color="auto" w:fill="auto"/>
                  <w:hideMark/>
                </w:tcPr>
                <w:p w:rsidR="00501A83" w:rsidRPr="00501A83" w:rsidRDefault="00501A83" w:rsidP="00501A83">
                  <w:pPr>
                    <w:spacing w:after="0" w:line="240" w:lineRule="auto"/>
                    <w:rPr>
                      <w:rFonts w:ascii="Calibri" w:eastAsia="Times New Roman" w:hAnsi="Calibri" w:cs="Times New Roman"/>
                      <w:color w:val="000000"/>
                      <w:szCs w:val="22"/>
                    </w:rPr>
                  </w:pPr>
                </w:p>
              </w:tc>
            </w:tr>
          </w:tbl>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980" w:type="dxa"/>
            <w:noWrap/>
            <w:hideMark/>
          </w:tcPr>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w:drawing>
                <wp:anchor distT="0" distB="0" distL="114300" distR="114300" simplePos="0" relativeHeight="251674624" behindDoc="0" locked="0" layoutInCell="1" allowOverlap="1" wp14:anchorId="61318E0E" wp14:editId="4523961D">
                  <wp:simplePos x="0" y="0"/>
                  <wp:positionH relativeFrom="column">
                    <wp:posOffset>0</wp:posOffset>
                  </wp:positionH>
                  <wp:positionV relativeFrom="paragraph">
                    <wp:posOffset>0</wp:posOffset>
                  </wp:positionV>
                  <wp:extent cx="485775" cy="171450"/>
                  <wp:effectExtent l="0" t="0" r="9525" b="0"/>
                  <wp:wrapNone/>
                  <wp:docPr id="18" name="Picture 18"/>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54"/>
            </w:tblGrid>
            <w:tr w:rsidR="00501A83" w:rsidRPr="00501A83">
              <w:trPr>
                <w:trHeight w:val="315"/>
                <w:tblCellSpacing w:w="0" w:type="dxa"/>
              </w:trPr>
              <w:tc>
                <w:tcPr>
                  <w:tcW w:w="980" w:type="dxa"/>
                  <w:tcBorders>
                    <w:top w:val="single" w:sz="8" w:space="0" w:color="auto"/>
                    <w:left w:val="nil"/>
                    <w:bottom w:val="single" w:sz="8" w:space="0" w:color="auto"/>
                    <w:right w:val="single" w:sz="8" w:space="0" w:color="auto"/>
                  </w:tcBorders>
                  <w:shd w:val="clear" w:color="auto" w:fill="auto"/>
                  <w:hideMark/>
                </w:tcPr>
                <w:p w:rsidR="00501A83" w:rsidRPr="00501A83" w:rsidRDefault="00501A83" w:rsidP="00501A83">
                  <w:pPr>
                    <w:spacing w:after="0" w:line="240" w:lineRule="auto"/>
                    <w:rPr>
                      <w:rFonts w:ascii="Calibri" w:eastAsia="Times New Roman" w:hAnsi="Calibri" w:cs="Times New Roman"/>
                      <w:color w:val="000000"/>
                      <w:szCs w:val="22"/>
                    </w:rPr>
                  </w:pPr>
                  <w:r w:rsidRPr="00501A83">
                    <w:rPr>
                      <w:rFonts w:ascii="Calibri" w:eastAsia="Times New Roman" w:hAnsi="Calibri" w:cs="Times New Roman"/>
                      <w:color w:val="000000"/>
                      <w:szCs w:val="22"/>
                    </w:rPr>
                    <w:t> </w:t>
                  </w:r>
                </w:p>
              </w:tc>
            </w:tr>
          </w:tbl>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c>
          <w:tcPr>
            <w:tcW w:w="1696" w:type="dxa"/>
            <w:noWrap/>
            <w:hideMark/>
          </w:tcPr>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Pr>
                <w:rFonts w:ascii="Calibri" w:eastAsia="Times New Roman" w:hAnsi="Calibri" w:cs="Times New Roman"/>
                <w:noProof/>
                <w:color w:val="000000"/>
                <w:szCs w:val="22"/>
              </w:rPr>
              <w:drawing>
                <wp:anchor distT="0" distB="0" distL="114300" distR="114300" simplePos="0" relativeHeight="251675648" behindDoc="0" locked="0" layoutInCell="1" allowOverlap="1" wp14:anchorId="0142A703" wp14:editId="750DD4B6">
                  <wp:simplePos x="0" y="0"/>
                  <wp:positionH relativeFrom="column">
                    <wp:posOffset>0</wp:posOffset>
                  </wp:positionH>
                  <wp:positionV relativeFrom="paragraph">
                    <wp:posOffset>28575</wp:posOffset>
                  </wp:positionV>
                  <wp:extent cx="885825" cy="142875"/>
                  <wp:effectExtent l="0" t="0" r="9525" b="0"/>
                  <wp:wrapNone/>
                  <wp:docPr id="17" name="Picture 17"/>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5825" cy="1411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501A83" w:rsidRPr="00501A83">
              <w:trPr>
                <w:trHeight w:val="315"/>
                <w:tblCellSpacing w:w="0" w:type="dxa"/>
              </w:trPr>
              <w:tc>
                <w:tcPr>
                  <w:tcW w:w="1480" w:type="dxa"/>
                  <w:tcBorders>
                    <w:top w:val="nil"/>
                    <w:left w:val="nil"/>
                    <w:bottom w:val="nil"/>
                    <w:right w:val="nil"/>
                  </w:tcBorders>
                  <w:shd w:val="clear" w:color="auto" w:fill="auto"/>
                  <w:noWrap/>
                  <w:vAlign w:val="bottom"/>
                  <w:hideMark/>
                </w:tcPr>
                <w:p w:rsidR="00501A83" w:rsidRPr="00501A83" w:rsidRDefault="00501A83" w:rsidP="00501A83">
                  <w:pPr>
                    <w:spacing w:after="0" w:line="240" w:lineRule="auto"/>
                    <w:rPr>
                      <w:rFonts w:ascii="Calibri" w:eastAsia="Times New Roman" w:hAnsi="Calibri" w:cs="Times New Roman"/>
                      <w:color w:val="000000"/>
                      <w:szCs w:val="22"/>
                    </w:rPr>
                  </w:pPr>
                </w:p>
              </w:tc>
            </w:tr>
          </w:tbl>
          <w:p w:rsidR="00501A83" w:rsidRPr="00501A83" w:rsidRDefault="00501A83" w:rsidP="00501A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p>
        </w:tc>
      </w:tr>
      <w:tr w:rsidR="00501A83" w:rsidRPr="00501A83" w:rsidTr="00501A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w:t>
            </w:r>
          </w:p>
        </w:tc>
        <w:tc>
          <w:tcPr>
            <w:tcW w:w="1387"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74</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-3</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-24.86</w:t>
            </w:r>
          </w:p>
        </w:tc>
        <w:tc>
          <w:tcPr>
            <w:tcW w:w="98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9</w:t>
            </w:r>
          </w:p>
        </w:tc>
        <w:tc>
          <w:tcPr>
            <w:tcW w:w="1696" w:type="dxa"/>
            <w:noWrap/>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74.57</w:t>
            </w:r>
          </w:p>
        </w:tc>
      </w:tr>
      <w:tr w:rsidR="00501A83" w:rsidRPr="00501A83" w:rsidTr="00501A83">
        <w:trPr>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w:t>
            </w:r>
          </w:p>
        </w:tc>
        <w:tc>
          <w:tcPr>
            <w:tcW w:w="1387"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79</w:t>
            </w:r>
          </w:p>
        </w:tc>
        <w:tc>
          <w:tcPr>
            <w:tcW w:w="130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w:t>
            </w:r>
          </w:p>
        </w:tc>
        <w:tc>
          <w:tcPr>
            <w:tcW w:w="130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-19.86</w:t>
            </w:r>
          </w:p>
        </w:tc>
        <w:tc>
          <w:tcPr>
            <w:tcW w:w="98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4</w:t>
            </w:r>
          </w:p>
        </w:tc>
        <w:tc>
          <w:tcPr>
            <w:tcW w:w="1696" w:type="dxa"/>
            <w:noWrap/>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39.71</w:t>
            </w:r>
          </w:p>
        </w:tc>
      </w:tr>
      <w:tr w:rsidR="00501A83" w:rsidRPr="00501A83" w:rsidTr="00501A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3</w:t>
            </w:r>
          </w:p>
        </w:tc>
        <w:tc>
          <w:tcPr>
            <w:tcW w:w="1387"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80</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-18.86</w:t>
            </w:r>
          </w:p>
        </w:tc>
        <w:tc>
          <w:tcPr>
            <w:tcW w:w="98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w:t>
            </w:r>
          </w:p>
        </w:tc>
        <w:tc>
          <w:tcPr>
            <w:tcW w:w="1696" w:type="dxa"/>
            <w:noWrap/>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18.86</w:t>
            </w:r>
          </w:p>
        </w:tc>
      </w:tr>
      <w:tr w:rsidR="00501A83" w:rsidRPr="00501A83" w:rsidTr="00501A83">
        <w:trPr>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4</w:t>
            </w:r>
          </w:p>
        </w:tc>
        <w:tc>
          <w:tcPr>
            <w:tcW w:w="1387"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90</w:t>
            </w:r>
          </w:p>
        </w:tc>
        <w:tc>
          <w:tcPr>
            <w:tcW w:w="130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0</w:t>
            </w:r>
          </w:p>
        </w:tc>
        <w:tc>
          <w:tcPr>
            <w:tcW w:w="130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-8.86</w:t>
            </w:r>
          </w:p>
        </w:tc>
        <w:tc>
          <w:tcPr>
            <w:tcW w:w="98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0</w:t>
            </w:r>
          </w:p>
        </w:tc>
        <w:tc>
          <w:tcPr>
            <w:tcW w:w="1696" w:type="dxa"/>
            <w:noWrap/>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0.00</w:t>
            </w:r>
          </w:p>
        </w:tc>
      </w:tr>
      <w:tr w:rsidR="00501A83" w:rsidRPr="00501A83" w:rsidTr="00501A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5</w:t>
            </w:r>
          </w:p>
        </w:tc>
        <w:tc>
          <w:tcPr>
            <w:tcW w:w="1387"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105</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6.14</w:t>
            </w:r>
          </w:p>
        </w:tc>
        <w:tc>
          <w:tcPr>
            <w:tcW w:w="98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w:t>
            </w:r>
          </w:p>
        </w:tc>
        <w:tc>
          <w:tcPr>
            <w:tcW w:w="1696" w:type="dxa"/>
            <w:noWrap/>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6.14</w:t>
            </w:r>
          </w:p>
        </w:tc>
      </w:tr>
      <w:tr w:rsidR="00501A83" w:rsidRPr="00501A83" w:rsidTr="00501A83">
        <w:trPr>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6</w:t>
            </w:r>
          </w:p>
        </w:tc>
        <w:tc>
          <w:tcPr>
            <w:tcW w:w="1387"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142</w:t>
            </w:r>
          </w:p>
        </w:tc>
        <w:tc>
          <w:tcPr>
            <w:tcW w:w="130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w:t>
            </w:r>
          </w:p>
        </w:tc>
        <w:tc>
          <w:tcPr>
            <w:tcW w:w="130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43.14</w:t>
            </w:r>
          </w:p>
        </w:tc>
        <w:tc>
          <w:tcPr>
            <w:tcW w:w="98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4</w:t>
            </w:r>
          </w:p>
        </w:tc>
        <w:tc>
          <w:tcPr>
            <w:tcW w:w="1696" w:type="dxa"/>
            <w:noWrap/>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86.29</w:t>
            </w:r>
          </w:p>
        </w:tc>
      </w:tr>
      <w:tr w:rsidR="00501A83" w:rsidRPr="00501A83" w:rsidTr="00501A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p>
        </w:tc>
        <w:tc>
          <w:tcPr>
            <w:tcW w:w="662"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7</w:t>
            </w:r>
          </w:p>
        </w:tc>
        <w:tc>
          <w:tcPr>
            <w:tcW w:w="1387"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122</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3</w:t>
            </w:r>
          </w:p>
        </w:tc>
        <w:tc>
          <w:tcPr>
            <w:tcW w:w="130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23.14</w:t>
            </w:r>
          </w:p>
        </w:tc>
        <w:tc>
          <w:tcPr>
            <w:tcW w:w="980" w:type="dxa"/>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9</w:t>
            </w:r>
          </w:p>
        </w:tc>
        <w:tc>
          <w:tcPr>
            <w:tcW w:w="1696" w:type="dxa"/>
            <w:noWrap/>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69.43</w:t>
            </w:r>
          </w:p>
        </w:tc>
      </w:tr>
      <w:tr w:rsidR="00501A83" w:rsidRPr="00501A83" w:rsidTr="00501A83">
        <w:trPr>
          <w:trHeight w:val="315"/>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r w:rsidRPr="00501A83">
              <w:rPr>
                <w:rFonts w:ascii="Calibri" w:eastAsia="Times New Roman" w:hAnsi="Calibri" w:cs="Times New Roman"/>
                <w:color w:val="000000"/>
                <w:szCs w:val="22"/>
              </w:rPr>
              <w:t>total</w:t>
            </w:r>
          </w:p>
        </w:tc>
        <w:tc>
          <w:tcPr>
            <w:tcW w:w="662" w:type="dxa"/>
            <w:hideMark/>
          </w:tcPr>
          <w:p w:rsidR="00501A83" w:rsidRPr="00501A83" w:rsidRDefault="00501A83" w:rsidP="00501A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 </w:t>
            </w:r>
          </w:p>
        </w:tc>
        <w:tc>
          <w:tcPr>
            <w:tcW w:w="1387" w:type="dxa"/>
            <w:hideMark/>
          </w:tcPr>
          <w:p w:rsidR="00501A83" w:rsidRPr="00501A83" w:rsidRDefault="00501A83" w:rsidP="00501A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 </w:t>
            </w:r>
          </w:p>
        </w:tc>
        <w:tc>
          <w:tcPr>
            <w:tcW w:w="1300" w:type="dxa"/>
            <w:hideMark/>
          </w:tcPr>
          <w:p w:rsidR="00501A83" w:rsidRPr="00501A83" w:rsidRDefault="00501A83" w:rsidP="00501A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 </w:t>
            </w:r>
          </w:p>
        </w:tc>
        <w:tc>
          <w:tcPr>
            <w:tcW w:w="1300" w:type="dxa"/>
            <w:hideMark/>
          </w:tcPr>
          <w:p w:rsidR="00501A83" w:rsidRPr="00501A83" w:rsidRDefault="00501A83" w:rsidP="00501A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 </w:t>
            </w:r>
          </w:p>
        </w:tc>
        <w:tc>
          <w:tcPr>
            <w:tcW w:w="980" w:type="dxa"/>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28</w:t>
            </w:r>
          </w:p>
        </w:tc>
        <w:tc>
          <w:tcPr>
            <w:tcW w:w="1696" w:type="dxa"/>
            <w:noWrap/>
            <w:hideMark/>
          </w:tcPr>
          <w:p w:rsidR="00501A83" w:rsidRPr="00501A83" w:rsidRDefault="00501A83" w:rsidP="00501A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295.00</w:t>
            </w:r>
          </w:p>
        </w:tc>
      </w:tr>
      <w:tr w:rsidR="00501A83" w:rsidRPr="00501A83" w:rsidTr="00501A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8" w:type="dxa"/>
            <w:noWrap/>
            <w:hideMark/>
          </w:tcPr>
          <w:p w:rsidR="00501A83" w:rsidRPr="00501A83" w:rsidRDefault="00501A83" w:rsidP="00501A83">
            <w:pPr>
              <w:rPr>
                <w:rFonts w:ascii="Calibri" w:eastAsia="Times New Roman" w:hAnsi="Calibri" w:cs="Times New Roman"/>
                <w:color w:val="000000"/>
                <w:szCs w:val="22"/>
              </w:rPr>
            </w:pPr>
            <w:r w:rsidRPr="00501A83">
              <w:rPr>
                <w:rFonts w:ascii="Calibri" w:eastAsia="Times New Roman" w:hAnsi="Calibri" w:cs="Times New Roman"/>
                <w:color w:val="000000"/>
                <w:szCs w:val="22"/>
              </w:rPr>
              <w:t>average</w:t>
            </w:r>
          </w:p>
        </w:tc>
        <w:tc>
          <w:tcPr>
            <w:tcW w:w="662" w:type="dxa"/>
            <w:noWrap/>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4</w:t>
            </w:r>
          </w:p>
        </w:tc>
        <w:tc>
          <w:tcPr>
            <w:tcW w:w="1387" w:type="dxa"/>
            <w:noWrap/>
            <w:hideMark/>
          </w:tcPr>
          <w:p w:rsidR="00501A83" w:rsidRPr="00501A83" w:rsidRDefault="00501A83" w:rsidP="00501A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r w:rsidRPr="00501A83">
              <w:rPr>
                <w:rFonts w:ascii="Calibri" w:eastAsia="Times New Roman" w:hAnsi="Calibri" w:cs="Times New Roman"/>
                <w:color w:val="000000"/>
                <w:szCs w:val="22"/>
              </w:rPr>
              <w:t>98.85714286</w:t>
            </w:r>
          </w:p>
        </w:tc>
        <w:tc>
          <w:tcPr>
            <w:tcW w:w="1300" w:type="dxa"/>
            <w:noWrap/>
            <w:hideMark/>
          </w:tcPr>
          <w:p w:rsidR="00501A83" w:rsidRPr="00501A83" w:rsidRDefault="00501A83" w:rsidP="00501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p>
        </w:tc>
        <w:tc>
          <w:tcPr>
            <w:tcW w:w="1300" w:type="dxa"/>
            <w:noWrap/>
            <w:hideMark/>
          </w:tcPr>
          <w:p w:rsidR="00501A83" w:rsidRPr="00501A83" w:rsidRDefault="00501A83" w:rsidP="00501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p>
        </w:tc>
        <w:tc>
          <w:tcPr>
            <w:tcW w:w="980" w:type="dxa"/>
            <w:noWrap/>
            <w:hideMark/>
          </w:tcPr>
          <w:p w:rsidR="00501A83" w:rsidRPr="00501A83" w:rsidRDefault="00501A83" w:rsidP="00501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p>
        </w:tc>
        <w:tc>
          <w:tcPr>
            <w:tcW w:w="1696" w:type="dxa"/>
            <w:noWrap/>
            <w:hideMark/>
          </w:tcPr>
          <w:p w:rsidR="00501A83" w:rsidRPr="00501A83" w:rsidRDefault="00501A83" w:rsidP="00501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Cs w:val="22"/>
              </w:rPr>
            </w:pPr>
          </w:p>
        </w:tc>
      </w:tr>
    </w:tbl>
    <w:p w:rsidR="00373488" w:rsidRDefault="00373488" w:rsidP="00373488"/>
    <w:tbl>
      <w:tblPr>
        <w:tblW w:w="1940" w:type="dxa"/>
        <w:tblInd w:w="93" w:type="dxa"/>
        <w:tblLook w:val="04A0" w:firstRow="1" w:lastRow="0" w:firstColumn="1" w:lastColumn="0" w:noHBand="0" w:noVBand="1"/>
      </w:tblPr>
      <w:tblGrid>
        <w:gridCol w:w="960"/>
        <w:gridCol w:w="1053"/>
      </w:tblGrid>
      <w:tr w:rsidR="00501A83" w:rsidRPr="00501A83" w:rsidTr="00501A83">
        <w:trPr>
          <w:trHeight w:val="300"/>
        </w:trPr>
        <w:tc>
          <w:tcPr>
            <w:tcW w:w="960" w:type="dxa"/>
            <w:tcBorders>
              <w:top w:val="nil"/>
              <w:left w:val="nil"/>
              <w:bottom w:val="nil"/>
              <w:right w:val="nil"/>
            </w:tcBorders>
            <w:shd w:val="clear" w:color="auto" w:fill="auto"/>
            <w:noWrap/>
            <w:vAlign w:val="bottom"/>
            <w:hideMark/>
          </w:tcPr>
          <w:p w:rsidR="00501A83" w:rsidRPr="00501A83" w:rsidRDefault="00501A83" w:rsidP="00501A83">
            <w:pPr>
              <w:spacing w:after="0" w:line="240" w:lineRule="auto"/>
              <w:rPr>
                <w:rFonts w:ascii="Calibri" w:eastAsia="Times New Roman" w:hAnsi="Calibri" w:cs="Times New Roman"/>
                <w:color w:val="000000"/>
                <w:szCs w:val="22"/>
              </w:rPr>
            </w:pPr>
            <w:r w:rsidRPr="00501A83">
              <w:rPr>
                <w:rFonts w:ascii="Calibri" w:eastAsia="Times New Roman" w:hAnsi="Calibri" w:cs="Times New Roman"/>
                <w:color w:val="000000"/>
                <w:szCs w:val="22"/>
              </w:rPr>
              <w:t>b=</w:t>
            </w:r>
          </w:p>
        </w:tc>
        <w:tc>
          <w:tcPr>
            <w:tcW w:w="980" w:type="dxa"/>
            <w:tcBorders>
              <w:top w:val="nil"/>
              <w:left w:val="nil"/>
              <w:bottom w:val="nil"/>
              <w:right w:val="nil"/>
            </w:tcBorders>
            <w:shd w:val="clear" w:color="auto" w:fill="auto"/>
            <w:noWrap/>
            <w:vAlign w:val="bottom"/>
            <w:hideMark/>
          </w:tcPr>
          <w:p w:rsidR="00501A83" w:rsidRPr="00501A83" w:rsidRDefault="00501A83" w:rsidP="00501A83">
            <w:pPr>
              <w:spacing w:after="0" w:line="240" w:lineRule="auto"/>
              <w:jc w:val="right"/>
              <w:rPr>
                <w:rFonts w:ascii="Calibri" w:eastAsia="Times New Roman" w:hAnsi="Calibri" w:cs="Times New Roman"/>
                <w:color w:val="000000"/>
                <w:szCs w:val="22"/>
              </w:rPr>
            </w:pPr>
            <w:r w:rsidRPr="00501A83">
              <w:rPr>
                <w:rFonts w:ascii="Calibri" w:eastAsia="Times New Roman" w:hAnsi="Calibri" w:cs="Times New Roman"/>
                <w:color w:val="000000"/>
                <w:szCs w:val="22"/>
              </w:rPr>
              <w:t>10.53571</w:t>
            </w:r>
          </w:p>
        </w:tc>
      </w:tr>
      <w:tr w:rsidR="00501A83" w:rsidRPr="00501A83" w:rsidTr="00501A83">
        <w:trPr>
          <w:trHeight w:val="300"/>
        </w:trPr>
        <w:tc>
          <w:tcPr>
            <w:tcW w:w="960" w:type="dxa"/>
            <w:tcBorders>
              <w:top w:val="nil"/>
              <w:left w:val="nil"/>
              <w:bottom w:val="nil"/>
              <w:right w:val="nil"/>
            </w:tcBorders>
            <w:shd w:val="clear" w:color="auto" w:fill="auto"/>
            <w:noWrap/>
            <w:vAlign w:val="bottom"/>
            <w:hideMark/>
          </w:tcPr>
          <w:p w:rsidR="00501A83" w:rsidRPr="00501A83" w:rsidRDefault="00501A83" w:rsidP="00501A83">
            <w:pPr>
              <w:spacing w:after="0" w:line="240" w:lineRule="auto"/>
              <w:rPr>
                <w:rFonts w:ascii="Calibri" w:eastAsia="Times New Roman" w:hAnsi="Calibri" w:cs="Times New Roman"/>
                <w:color w:val="000000"/>
                <w:szCs w:val="22"/>
              </w:rPr>
            </w:pPr>
            <w:r w:rsidRPr="00501A83">
              <w:rPr>
                <w:rFonts w:ascii="Calibri" w:eastAsia="Times New Roman" w:hAnsi="Calibri" w:cs="Times New Roman"/>
                <w:color w:val="000000"/>
                <w:szCs w:val="22"/>
              </w:rPr>
              <w:t>a=</w:t>
            </w:r>
          </w:p>
        </w:tc>
        <w:tc>
          <w:tcPr>
            <w:tcW w:w="980" w:type="dxa"/>
            <w:tcBorders>
              <w:top w:val="nil"/>
              <w:left w:val="nil"/>
              <w:bottom w:val="nil"/>
              <w:right w:val="nil"/>
            </w:tcBorders>
            <w:shd w:val="clear" w:color="auto" w:fill="auto"/>
            <w:noWrap/>
            <w:vAlign w:val="bottom"/>
            <w:hideMark/>
          </w:tcPr>
          <w:p w:rsidR="00501A83" w:rsidRPr="00501A83" w:rsidRDefault="00501A83" w:rsidP="00501A83">
            <w:pPr>
              <w:spacing w:after="0" w:line="240" w:lineRule="auto"/>
              <w:jc w:val="right"/>
              <w:rPr>
                <w:rFonts w:ascii="Calibri" w:eastAsia="Times New Roman" w:hAnsi="Calibri" w:cs="Times New Roman"/>
                <w:color w:val="000000"/>
                <w:szCs w:val="22"/>
              </w:rPr>
            </w:pPr>
            <w:r w:rsidRPr="00501A83">
              <w:rPr>
                <w:rFonts w:ascii="Calibri" w:eastAsia="Times New Roman" w:hAnsi="Calibri" w:cs="Times New Roman"/>
                <w:color w:val="000000"/>
                <w:szCs w:val="22"/>
              </w:rPr>
              <w:t>56.71429</w:t>
            </w:r>
          </w:p>
        </w:tc>
      </w:tr>
    </w:tbl>
    <w:p w:rsidR="00501A83" w:rsidRDefault="00501A83" w:rsidP="00373488"/>
    <w:p w:rsidR="00647B4E" w:rsidRDefault="00501A83" w:rsidP="00373488">
      <w:r>
        <w:rPr>
          <w:noProof/>
        </w:rPr>
        <w:lastRenderedPageBreak/>
        <w:drawing>
          <wp:inline distT="0" distB="0" distL="0" distR="0" wp14:anchorId="4CF71EB6" wp14:editId="305744FC">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1A83" w:rsidRDefault="00501A83" w:rsidP="00373488"/>
    <w:p w:rsidR="00501A83" w:rsidRDefault="00501A83">
      <w:r>
        <w:br w:type="page"/>
      </w:r>
    </w:p>
    <w:p w:rsidR="00501A83" w:rsidRDefault="00501A83" w:rsidP="00501A83">
      <w:pPr>
        <w:pStyle w:val="Heading3"/>
      </w:pPr>
      <w:bookmarkStart w:id="20" w:name="_Toc424536219"/>
      <w:r>
        <w:lastRenderedPageBreak/>
        <w:t>Question 1</w:t>
      </w:r>
      <w:bookmarkEnd w:id="20"/>
    </w:p>
    <w:p w:rsidR="00501A83" w:rsidRDefault="00501A83" w:rsidP="00501A83">
      <w:r>
        <w:t xml:space="preserve">A hospital wants to </w:t>
      </w:r>
      <w:r w:rsidR="005C3260">
        <w:t>forecast the number of km driven in the ambulance. They have the following information:</w:t>
      </w:r>
    </w:p>
    <w:tbl>
      <w:tblPr>
        <w:tblStyle w:val="LightShading-Accent1"/>
        <w:tblW w:w="0" w:type="auto"/>
        <w:tblLook w:val="04A0" w:firstRow="1" w:lastRow="0" w:firstColumn="1" w:lastColumn="0" w:noHBand="0" w:noVBand="1"/>
      </w:tblPr>
      <w:tblGrid>
        <w:gridCol w:w="1819"/>
        <w:gridCol w:w="1819"/>
      </w:tblGrid>
      <w:tr w:rsidR="005C3260" w:rsidTr="005C3260">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19" w:type="dxa"/>
          </w:tcPr>
          <w:p w:rsidR="005C3260" w:rsidRDefault="005C3260" w:rsidP="00501A83">
            <w:r>
              <w:t>Year</w:t>
            </w:r>
          </w:p>
        </w:tc>
        <w:tc>
          <w:tcPr>
            <w:tcW w:w="1819" w:type="dxa"/>
          </w:tcPr>
          <w:p w:rsidR="005C3260" w:rsidRDefault="005C3260" w:rsidP="00501A83">
            <w:pPr>
              <w:cnfStyle w:val="100000000000" w:firstRow="1" w:lastRow="0" w:firstColumn="0" w:lastColumn="0" w:oddVBand="0" w:evenVBand="0" w:oddHBand="0" w:evenHBand="0" w:firstRowFirstColumn="0" w:firstRowLastColumn="0" w:lastRowFirstColumn="0" w:lastRowLastColumn="0"/>
            </w:pPr>
            <w:r>
              <w:t>Km</w:t>
            </w:r>
          </w:p>
        </w:tc>
      </w:tr>
      <w:tr w:rsidR="005C3260" w:rsidTr="005C326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19" w:type="dxa"/>
          </w:tcPr>
          <w:p w:rsidR="005C3260" w:rsidRDefault="005C3260" w:rsidP="00501A83">
            <w:r>
              <w:t>1</w:t>
            </w:r>
          </w:p>
        </w:tc>
        <w:tc>
          <w:tcPr>
            <w:tcW w:w="1819" w:type="dxa"/>
          </w:tcPr>
          <w:p w:rsidR="005C3260" w:rsidRDefault="005C3260" w:rsidP="00501A83">
            <w:pPr>
              <w:cnfStyle w:val="000000100000" w:firstRow="0" w:lastRow="0" w:firstColumn="0" w:lastColumn="0" w:oddVBand="0" w:evenVBand="0" w:oddHBand="1" w:evenHBand="0" w:firstRowFirstColumn="0" w:firstRowLastColumn="0" w:lastRowFirstColumn="0" w:lastRowLastColumn="0"/>
            </w:pPr>
            <w:r>
              <w:t>3,000</w:t>
            </w:r>
          </w:p>
        </w:tc>
      </w:tr>
      <w:tr w:rsidR="005C3260" w:rsidTr="005C3260">
        <w:trPr>
          <w:trHeight w:val="280"/>
        </w:trPr>
        <w:tc>
          <w:tcPr>
            <w:cnfStyle w:val="001000000000" w:firstRow="0" w:lastRow="0" w:firstColumn="1" w:lastColumn="0" w:oddVBand="0" w:evenVBand="0" w:oddHBand="0" w:evenHBand="0" w:firstRowFirstColumn="0" w:firstRowLastColumn="0" w:lastRowFirstColumn="0" w:lastRowLastColumn="0"/>
            <w:tcW w:w="1819" w:type="dxa"/>
          </w:tcPr>
          <w:p w:rsidR="005C3260" w:rsidRDefault="005C3260" w:rsidP="00501A83">
            <w:r>
              <w:t>2</w:t>
            </w:r>
          </w:p>
        </w:tc>
        <w:tc>
          <w:tcPr>
            <w:tcW w:w="1819" w:type="dxa"/>
          </w:tcPr>
          <w:p w:rsidR="005C3260" w:rsidRDefault="005C3260" w:rsidP="00501A83">
            <w:pPr>
              <w:cnfStyle w:val="000000000000" w:firstRow="0" w:lastRow="0" w:firstColumn="0" w:lastColumn="0" w:oddVBand="0" w:evenVBand="0" w:oddHBand="0" w:evenHBand="0" w:firstRowFirstColumn="0" w:firstRowLastColumn="0" w:lastRowFirstColumn="0" w:lastRowLastColumn="0"/>
            </w:pPr>
            <w:r>
              <w:t>4,000</w:t>
            </w:r>
          </w:p>
        </w:tc>
      </w:tr>
      <w:tr w:rsidR="005C3260" w:rsidTr="005C326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19" w:type="dxa"/>
          </w:tcPr>
          <w:p w:rsidR="005C3260" w:rsidRDefault="005C3260" w:rsidP="00501A83">
            <w:r>
              <w:t>3</w:t>
            </w:r>
          </w:p>
        </w:tc>
        <w:tc>
          <w:tcPr>
            <w:tcW w:w="1819" w:type="dxa"/>
          </w:tcPr>
          <w:p w:rsidR="005C3260" w:rsidRDefault="005C3260" w:rsidP="00501A83">
            <w:pPr>
              <w:cnfStyle w:val="000000100000" w:firstRow="0" w:lastRow="0" w:firstColumn="0" w:lastColumn="0" w:oddVBand="0" w:evenVBand="0" w:oddHBand="1" w:evenHBand="0" w:firstRowFirstColumn="0" w:firstRowLastColumn="0" w:lastRowFirstColumn="0" w:lastRowLastColumn="0"/>
            </w:pPr>
            <w:r>
              <w:t>3,400</w:t>
            </w:r>
          </w:p>
        </w:tc>
      </w:tr>
      <w:tr w:rsidR="005C3260" w:rsidTr="005C3260">
        <w:trPr>
          <w:trHeight w:val="264"/>
        </w:trPr>
        <w:tc>
          <w:tcPr>
            <w:cnfStyle w:val="001000000000" w:firstRow="0" w:lastRow="0" w:firstColumn="1" w:lastColumn="0" w:oddVBand="0" w:evenVBand="0" w:oddHBand="0" w:evenHBand="0" w:firstRowFirstColumn="0" w:firstRowLastColumn="0" w:lastRowFirstColumn="0" w:lastRowLastColumn="0"/>
            <w:tcW w:w="1819" w:type="dxa"/>
          </w:tcPr>
          <w:p w:rsidR="005C3260" w:rsidRDefault="005C3260" w:rsidP="00501A83">
            <w:r>
              <w:t>4</w:t>
            </w:r>
          </w:p>
        </w:tc>
        <w:tc>
          <w:tcPr>
            <w:tcW w:w="1819" w:type="dxa"/>
          </w:tcPr>
          <w:p w:rsidR="005C3260" w:rsidRDefault="005C3260" w:rsidP="00501A83">
            <w:pPr>
              <w:cnfStyle w:val="000000000000" w:firstRow="0" w:lastRow="0" w:firstColumn="0" w:lastColumn="0" w:oddVBand="0" w:evenVBand="0" w:oddHBand="0" w:evenHBand="0" w:firstRowFirstColumn="0" w:firstRowLastColumn="0" w:lastRowFirstColumn="0" w:lastRowLastColumn="0"/>
            </w:pPr>
            <w:r>
              <w:t>3,800</w:t>
            </w:r>
          </w:p>
        </w:tc>
      </w:tr>
      <w:tr w:rsidR="005C3260" w:rsidTr="005C326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19" w:type="dxa"/>
          </w:tcPr>
          <w:p w:rsidR="005C3260" w:rsidRDefault="005C3260" w:rsidP="00501A83">
            <w:r>
              <w:t>5</w:t>
            </w:r>
          </w:p>
        </w:tc>
        <w:tc>
          <w:tcPr>
            <w:tcW w:w="1819" w:type="dxa"/>
          </w:tcPr>
          <w:p w:rsidR="005C3260" w:rsidRDefault="005C3260" w:rsidP="00501A83">
            <w:pPr>
              <w:cnfStyle w:val="000000100000" w:firstRow="0" w:lastRow="0" w:firstColumn="0" w:lastColumn="0" w:oddVBand="0" w:evenVBand="0" w:oddHBand="1" w:evenHBand="0" w:firstRowFirstColumn="0" w:firstRowLastColumn="0" w:lastRowFirstColumn="0" w:lastRowLastColumn="0"/>
            </w:pPr>
            <w:r>
              <w:t>3,700</w:t>
            </w:r>
          </w:p>
        </w:tc>
      </w:tr>
    </w:tbl>
    <w:p w:rsidR="005C3260" w:rsidRPr="00501A83" w:rsidRDefault="005C3260" w:rsidP="00501A83"/>
    <w:p w:rsidR="00501A83" w:rsidRDefault="005C3260" w:rsidP="005C3260">
      <w:pPr>
        <w:pStyle w:val="ListParagraph"/>
        <w:numPr>
          <w:ilvl w:val="0"/>
          <w:numId w:val="3"/>
        </w:numPr>
      </w:pPr>
      <w:r>
        <w:t>Forecast the 6</w:t>
      </w:r>
      <w:r w:rsidRPr="005C3260">
        <w:rPr>
          <w:vertAlign w:val="superscript"/>
        </w:rPr>
        <w:t>th</w:t>
      </w:r>
      <w:r>
        <w:t xml:space="preserve"> year number of km using a 2-year moving average</w:t>
      </w:r>
    </w:p>
    <w:p w:rsidR="005C3260" w:rsidRDefault="005C3260" w:rsidP="005C3260">
      <w:pPr>
        <w:pStyle w:val="ListParagraph"/>
        <w:numPr>
          <w:ilvl w:val="0"/>
          <w:numId w:val="3"/>
        </w:numPr>
      </w:pPr>
      <w:r>
        <w:t>Find MAD based on your forecast</w:t>
      </w:r>
    </w:p>
    <w:p w:rsidR="005C3260" w:rsidRDefault="005C3260" w:rsidP="005C3260">
      <w:pPr>
        <w:pStyle w:val="ListParagraph"/>
        <w:numPr>
          <w:ilvl w:val="0"/>
          <w:numId w:val="3"/>
        </w:numPr>
      </w:pPr>
      <w:r>
        <w:t>Use a weighted moving average with .4 and .6 to forecast the 6</w:t>
      </w:r>
      <w:r w:rsidRPr="005C3260">
        <w:rPr>
          <w:vertAlign w:val="superscript"/>
        </w:rPr>
        <w:t>th</w:t>
      </w:r>
      <w:r>
        <w:t xml:space="preserve"> year km. </w:t>
      </w:r>
    </w:p>
    <w:p w:rsidR="005C3260" w:rsidRDefault="005C3260" w:rsidP="005C3260">
      <w:pPr>
        <w:pStyle w:val="ListParagraph"/>
        <w:numPr>
          <w:ilvl w:val="0"/>
          <w:numId w:val="3"/>
        </w:numPr>
      </w:pPr>
      <w:r>
        <w:t>Find MAD based on your new forecast</w:t>
      </w:r>
    </w:p>
    <w:p w:rsidR="005C3260" w:rsidRDefault="005C3260" w:rsidP="005C3260">
      <w:pPr>
        <w:pStyle w:val="ListParagraph"/>
        <w:numPr>
          <w:ilvl w:val="0"/>
          <w:numId w:val="3"/>
        </w:numPr>
      </w:pPr>
      <w:r>
        <w:t>Find the forecast for the 6</w:t>
      </w:r>
      <w:r w:rsidRPr="005C3260">
        <w:rPr>
          <w:vertAlign w:val="superscript"/>
        </w:rPr>
        <w:t>th</w:t>
      </w:r>
      <w:r>
        <w:t xml:space="preserve"> year using exponential smoothing with </w:t>
      </w:r>
      <m:oMath>
        <m:r>
          <w:rPr>
            <w:rFonts w:ascii="Cambria Math" w:hAnsi="Cambria Math"/>
          </w:rPr>
          <m:t>∝=.5</m:t>
        </m:r>
      </m:oMath>
    </w:p>
    <w:p w:rsidR="005C3260" w:rsidRPr="00373488" w:rsidRDefault="005C3260" w:rsidP="005C326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3260" w:rsidRPr="00373488" w:rsidRDefault="005C3260" w:rsidP="005C326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3260" w:rsidRDefault="005C3260" w:rsidP="005C3260">
      <w:pPr>
        <w:pStyle w:val="Heading3"/>
      </w:pPr>
    </w:p>
    <w:p w:rsidR="00321F25" w:rsidRDefault="00321F25">
      <w:pPr>
        <w:rPr>
          <w:rFonts w:asciiTheme="majorHAnsi" w:eastAsiaTheme="majorEastAsia" w:hAnsiTheme="majorHAnsi" w:cstheme="majorBidi"/>
          <w:b/>
          <w:bCs/>
          <w:color w:val="4F81BD" w:themeColor="accent1"/>
        </w:rPr>
      </w:pPr>
      <w:r>
        <w:br w:type="page"/>
      </w:r>
    </w:p>
    <w:p w:rsidR="005C3260" w:rsidRDefault="005C3260" w:rsidP="005C3260">
      <w:pPr>
        <w:pStyle w:val="Heading3"/>
      </w:pPr>
      <w:bookmarkStart w:id="21" w:name="_Toc424536220"/>
      <w:r>
        <w:lastRenderedPageBreak/>
        <w:t>Question 2</w:t>
      </w:r>
      <w:bookmarkEnd w:id="21"/>
    </w:p>
    <w:p w:rsidR="005C3260" w:rsidRDefault="005C3260" w:rsidP="00373488">
      <w:r>
        <w:t xml:space="preserve">Sales of batteries are as follows: </w:t>
      </w:r>
    </w:p>
    <w:tbl>
      <w:tblPr>
        <w:tblStyle w:val="LightShading-Accent1"/>
        <w:tblW w:w="0" w:type="auto"/>
        <w:tblLook w:val="04A0" w:firstRow="1" w:lastRow="0" w:firstColumn="1" w:lastColumn="0" w:noHBand="0" w:noVBand="1"/>
      </w:tblPr>
      <w:tblGrid>
        <w:gridCol w:w="1869"/>
        <w:gridCol w:w="1869"/>
      </w:tblGrid>
      <w:tr w:rsidR="005C3260" w:rsidTr="005C3260">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Month</w:t>
            </w:r>
          </w:p>
        </w:tc>
        <w:tc>
          <w:tcPr>
            <w:tcW w:w="1869" w:type="dxa"/>
          </w:tcPr>
          <w:p w:rsidR="005C3260" w:rsidRDefault="005C3260" w:rsidP="00373488">
            <w:pPr>
              <w:cnfStyle w:val="100000000000" w:firstRow="1" w:lastRow="0" w:firstColumn="0" w:lastColumn="0" w:oddVBand="0" w:evenVBand="0" w:oddHBand="0" w:evenHBand="0" w:firstRowFirstColumn="0" w:firstRowLastColumn="0" w:lastRowFirstColumn="0" w:lastRowLastColumn="0"/>
            </w:pPr>
            <w:r>
              <w:t>Sales</w:t>
            </w:r>
          </w:p>
        </w:tc>
      </w:tr>
      <w:tr w:rsidR="005C3260" w:rsidTr="005C32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Jan</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r>
              <w:t>20</w:t>
            </w:r>
          </w:p>
        </w:tc>
      </w:tr>
      <w:tr w:rsidR="005C3260" w:rsidTr="005C3260">
        <w:trPr>
          <w:trHeight w:val="255"/>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Feb</w:t>
            </w:r>
          </w:p>
        </w:tc>
        <w:tc>
          <w:tcPr>
            <w:tcW w:w="1869" w:type="dxa"/>
          </w:tcPr>
          <w:p w:rsidR="005C3260" w:rsidRDefault="005C3260" w:rsidP="00373488">
            <w:pPr>
              <w:cnfStyle w:val="000000000000" w:firstRow="0" w:lastRow="0" w:firstColumn="0" w:lastColumn="0" w:oddVBand="0" w:evenVBand="0" w:oddHBand="0" w:evenHBand="0" w:firstRowFirstColumn="0" w:firstRowLastColumn="0" w:lastRowFirstColumn="0" w:lastRowLastColumn="0"/>
            </w:pPr>
            <w:r>
              <w:t>21</w:t>
            </w:r>
          </w:p>
        </w:tc>
      </w:tr>
      <w:tr w:rsidR="005C3260" w:rsidTr="005C32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March</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r>
              <w:t>15</w:t>
            </w:r>
          </w:p>
        </w:tc>
      </w:tr>
      <w:tr w:rsidR="005C3260" w:rsidTr="005C3260">
        <w:trPr>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Apr</w:t>
            </w:r>
          </w:p>
        </w:tc>
        <w:tc>
          <w:tcPr>
            <w:tcW w:w="1869" w:type="dxa"/>
          </w:tcPr>
          <w:p w:rsidR="005C3260" w:rsidRDefault="005C3260" w:rsidP="00373488">
            <w:pPr>
              <w:cnfStyle w:val="000000000000" w:firstRow="0" w:lastRow="0" w:firstColumn="0" w:lastColumn="0" w:oddVBand="0" w:evenVBand="0" w:oddHBand="0" w:evenHBand="0" w:firstRowFirstColumn="0" w:firstRowLastColumn="0" w:lastRowFirstColumn="0" w:lastRowLastColumn="0"/>
            </w:pPr>
            <w:r>
              <w:t>14</w:t>
            </w:r>
          </w:p>
        </w:tc>
      </w:tr>
      <w:tr w:rsidR="005C3260" w:rsidTr="005C32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May</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r>
              <w:t>13</w:t>
            </w:r>
          </w:p>
        </w:tc>
      </w:tr>
      <w:tr w:rsidR="005C3260" w:rsidTr="005C3260">
        <w:trPr>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June</w:t>
            </w:r>
          </w:p>
        </w:tc>
        <w:tc>
          <w:tcPr>
            <w:tcW w:w="1869" w:type="dxa"/>
          </w:tcPr>
          <w:p w:rsidR="005C3260" w:rsidRDefault="005C3260" w:rsidP="00373488">
            <w:pPr>
              <w:cnfStyle w:val="000000000000" w:firstRow="0" w:lastRow="0" w:firstColumn="0" w:lastColumn="0" w:oddVBand="0" w:evenVBand="0" w:oddHBand="0" w:evenHBand="0" w:firstRowFirstColumn="0" w:firstRowLastColumn="0" w:lastRowFirstColumn="0" w:lastRowLastColumn="0"/>
            </w:pPr>
            <w:r>
              <w:t>16</w:t>
            </w:r>
          </w:p>
        </w:tc>
      </w:tr>
      <w:tr w:rsidR="005C3260" w:rsidTr="005C32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July</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r>
              <w:t>17</w:t>
            </w:r>
          </w:p>
        </w:tc>
      </w:tr>
      <w:tr w:rsidR="005C3260" w:rsidTr="005C3260">
        <w:trPr>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Aug</w:t>
            </w:r>
          </w:p>
        </w:tc>
        <w:tc>
          <w:tcPr>
            <w:tcW w:w="1869" w:type="dxa"/>
          </w:tcPr>
          <w:p w:rsidR="005C3260" w:rsidRDefault="005C3260" w:rsidP="00373488">
            <w:pPr>
              <w:cnfStyle w:val="000000000000" w:firstRow="0" w:lastRow="0" w:firstColumn="0" w:lastColumn="0" w:oddVBand="0" w:evenVBand="0" w:oddHBand="0" w:evenHBand="0" w:firstRowFirstColumn="0" w:firstRowLastColumn="0" w:lastRowFirstColumn="0" w:lastRowLastColumn="0"/>
            </w:pPr>
            <w:r>
              <w:t>18</w:t>
            </w:r>
          </w:p>
        </w:tc>
      </w:tr>
      <w:tr w:rsidR="005C3260" w:rsidTr="005C32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Sept</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r>
              <w:t>20</w:t>
            </w:r>
          </w:p>
        </w:tc>
      </w:tr>
      <w:tr w:rsidR="005C3260" w:rsidTr="005C3260">
        <w:trPr>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Oct</w:t>
            </w:r>
          </w:p>
        </w:tc>
        <w:tc>
          <w:tcPr>
            <w:tcW w:w="1869" w:type="dxa"/>
          </w:tcPr>
          <w:p w:rsidR="005C3260" w:rsidRDefault="005C3260" w:rsidP="00373488">
            <w:pPr>
              <w:cnfStyle w:val="000000000000" w:firstRow="0" w:lastRow="0" w:firstColumn="0" w:lastColumn="0" w:oddVBand="0" w:evenVBand="0" w:oddHBand="0" w:evenHBand="0" w:firstRowFirstColumn="0" w:firstRowLastColumn="0" w:lastRowFirstColumn="0" w:lastRowLastColumn="0"/>
            </w:pPr>
            <w:r>
              <w:t>20</w:t>
            </w:r>
          </w:p>
        </w:tc>
      </w:tr>
      <w:tr w:rsidR="005C3260" w:rsidTr="005C32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Nov</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r>
              <w:t>21</w:t>
            </w:r>
          </w:p>
        </w:tc>
      </w:tr>
      <w:tr w:rsidR="005C3260" w:rsidTr="005C3260">
        <w:trPr>
          <w:trHeight w:val="270"/>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Dec</w:t>
            </w:r>
          </w:p>
        </w:tc>
        <w:tc>
          <w:tcPr>
            <w:tcW w:w="1869" w:type="dxa"/>
          </w:tcPr>
          <w:p w:rsidR="005C3260" w:rsidRDefault="005C3260" w:rsidP="00373488">
            <w:pPr>
              <w:cnfStyle w:val="000000000000" w:firstRow="0" w:lastRow="0" w:firstColumn="0" w:lastColumn="0" w:oddVBand="0" w:evenVBand="0" w:oddHBand="0" w:evenHBand="0" w:firstRowFirstColumn="0" w:firstRowLastColumn="0" w:lastRowFirstColumn="0" w:lastRowLastColumn="0"/>
            </w:pPr>
            <w:r>
              <w:t>23</w:t>
            </w:r>
          </w:p>
        </w:tc>
      </w:tr>
      <w:tr w:rsidR="005C3260" w:rsidTr="005C326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69" w:type="dxa"/>
          </w:tcPr>
          <w:p w:rsidR="005C3260" w:rsidRDefault="005C3260" w:rsidP="00373488">
            <w:r>
              <w:t>Jan</w:t>
            </w:r>
          </w:p>
        </w:tc>
        <w:tc>
          <w:tcPr>
            <w:tcW w:w="1869" w:type="dxa"/>
          </w:tcPr>
          <w:p w:rsidR="005C3260" w:rsidRDefault="005C3260" w:rsidP="00373488">
            <w:pPr>
              <w:cnfStyle w:val="000000100000" w:firstRow="0" w:lastRow="0" w:firstColumn="0" w:lastColumn="0" w:oddVBand="0" w:evenVBand="0" w:oddHBand="1" w:evenHBand="0" w:firstRowFirstColumn="0" w:firstRowLastColumn="0" w:lastRowFirstColumn="0" w:lastRowLastColumn="0"/>
            </w:pPr>
          </w:p>
        </w:tc>
      </w:tr>
    </w:tbl>
    <w:p w:rsidR="005C3260" w:rsidRDefault="005C3260" w:rsidP="00373488"/>
    <w:p w:rsidR="005C3260" w:rsidRDefault="005C3260" w:rsidP="005C3260">
      <w:pPr>
        <w:pStyle w:val="ListParagraph"/>
        <w:numPr>
          <w:ilvl w:val="0"/>
          <w:numId w:val="4"/>
        </w:numPr>
      </w:pPr>
      <w:r>
        <w:t>Make a graph with the data</w:t>
      </w:r>
    </w:p>
    <w:p w:rsidR="005C3260" w:rsidRDefault="005C3260" w:rsidP="005C3260">
      <w:pPr>
        <w:pStyle w:val="ListParagraph"/>
        <w:numPr>
          <w:ilvl w:val="0"/>
          <w:numId w:val="4"/>
        </w:numPr>
      </w:pPr>
      <w:r>
        <w:t xml:space="preserve">Forecast the sales for Jan using </w:t>
      </w:r>
    </w:p>
    <w:p w:rsidR="005C3260" w:rsidRDefault="005C3260" w:rsidP="005C3260">
      <w:pPr>
        <w:pStyle w:val="ListParagraph"/>
        <w:numPr>
          <w:ilvl w:val="1"/>
          <w:numId w:val="4"/>
        </w:numPr>
      </w:pPr>
      <w:r>
        <w:t>The naïve method</w:t>
      </w:r>
    </w:p>
    <w:p w:rsidR="005C3260" w:rsidRDefault="005C3260" w:rsidP="005C3260">
      <w:pPr>
        <w:pStyle w:val="ListParagraph"/>
        <w:numPr>
          <w:ilvl w:val="1"/>
          <w:numId w:val="4"/>
        </w:numPr>
      </w:pPr>
      <w:r>
        <w:t>A 3-month moving average</w:t>
      </w:r>
    </w:p>
    <w:p w:rsidR="005C3260" w:rsidRDefault="005C3260" w:rsidP="005C3260">
      <w:pPr>
        <w:pStyle w:val="ListParagraph"/>
        <w:numPr>
          <w:ilvl w:val="1"/>
          <w:numId w:val="4"/>
        </w:numPr>
      </w:pPr>
      <w:r>
        <w:t>A 6-month moving average</w:t>
      </w:r>
    </w:p>
    <w:p w:rsidR="005C3260" w:rsidRPr="005C3260" w:rsidRDefault="005C3260" w:rsidP="005C3260">
      <w:pPr>
        <w:pStyle w:val="ListParagraph"/>
        <w:numPr>
          <w:ilvl w:val="1"/>
          <w:numId w:val="4"/>
        </w:numPr>
      </w:pPr>
      <w:r>
        <w:t xml:space="preserve">Exponential smoothing with </w:t>
      </w:r>
      <m:oMath>
        <m:r>
          <w:rPr>
            <w:rFonts w:ascii="Cambria Math" w:hAnsi="Cambria Math"/>
          </w:rPr>
          <m:t>∝=.3</m:t>
        </m:r>
      </m:oMath>
      <w:r>
        <w:rPr>
          <w:rFonts w:eastAsiaTheme="minorEastAsia"/>
        </w:rPr>
        <w:t xml:space="preserve"> September forecast is 18</w:t>
      </w:r>
    </w:p>
    <w:p w:rsidR="005C3260" w:rsidRPr="005C3260" w:rsidRDefault="005C3260" w:rsidP="005C3260">
      <w:pPr>
        <w:pStyle w:val="ListParagraph"/>
        <w:numPr>
          <w:ilvl w:val="1"/>
          <w:numId w:val="4"/>
        </w:numPr>
      </w:pPr>
      <w:r>
        <w:rPr>
          <w:rFonts w:eastAsiaTheme="minorEastAsia"/>
        </w:rPr>
        <w:t>Trend projection (regression line)</w:t>
      </w:r>
    </w:p>
    <w:p w:rsidR="00321F25" w:rsidRPr="00373488" w:rsidRDefault="00321F25" w:rsidP="00321F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3260" w:rsidRDefault="00321F25" w:rsidP="00321F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3260" w:rsidRDefault="005C3260" w:rsidP="005C3260">
      <w:pPr>
        <w:pStyle w:val="Heading3"/>
      </w:pPr>
      <w:bookmarkStart w:id="22" w:name="_Toc424536221"/>
      <w:r>
        <w:t>Question 3</w:t>
      </w:r>
      <w:bookmarkEnd w:id="22"/>
    </w:p>
    <w:p w:rsidR="005C3260" w:rsidRDefault="00321F25" w:rsidP="005C3260">
      <w:r>
        <w:t xml:space="preserve">The temperature of Thailand for last week was 39, 40, 39, 41, 45, 36, </w:t>
      </w:r>
      <w:proofErr w:type="gramStart"/>
      <w:r>
        <w:t>37</w:t>
      </w:r>
      <w:proofErr w:type="gramEnd"/>
      <w:r>
        <w:t xml:space="preserve">. </w:t>
      </w:r>
    </w:p>
    <w:p w:rsidR="005C3260" w:rsidRDefault="00321F25" w:rsidP="005C3260">
      <w:pPr>
        <w:pStyle w:val="ListParagraph"/>
        <w:numPr>
          <w:ilvl w:val="0"/>
          <w:numId w:val="5"/>
        </w:numPr>
      </w:pPr>
      <w:r>
        <w:t>Forecast the temperature of today using a 3 day moving average.</w:t>
      </w:r>
    </w:p>
    <w:p w:rsidR="00321F25" w:rsidRDefault="00321F25" w:rsidP="005C3260">
      <w:pPr>
        <w:pStyle w:val="ListParagraph"/>
        <w:numPr>
          <w:ilvl w:val="0"/>
          <w:numId w:val="5"/>
        </w:numPr>
      </w:pPr>
      <w:r>
        <w:t>Forecast the temperature of today using a 2 day moving average</w:t>
      </w:r>
    </w:p>
    <w:p w:rsidR="00321F25" w:rsidRDefault="00321F25" w:rsidP="005C3260">
      <w:pPr>
        <w:pStyle w:val="ListParagraph"/>
        <w:numPr>
          <w:ilvl w:val="0"/>
          <w:numId w:val="5"/>
        </w:numPr>
      </w:pPr>
      <w:r>
        <w:t>Calculate MAD based on the 2-day moving average</w:t>
      </w:r>
    </w:p>
    <w:p w:rsidR="00321F25" w:rsidRDefault="00321F25" w:rsidP="005C3260">
      <w:pPr>
        <w:pStyle w:val="ListParagraph"/>
        <w:numPr>
          <w:ilvl w:val="0"/>
          <w:numId w:val="5"/>
        </w:numPr>
      </w:pPr>
      <w:r>
        <w:t>Calculate the MSE based on the 2-day moving average</w:t>
      </w:r>
    </w:p>
    <w:p w:rsidR="00321F25" w:rsidRDefault="00321F25" w:rsidP="005C3260">
      <w:pPr>
        <w:pStyle w:val="ListParagraph"/>
        <w:numPr>
          <w:ilvl w:val="0"/>
          <w:numId w:val="5"/>
        </w:numPr>
      </w:pPr>
      <w:r>
        <w:lastRenderedPageBreak/>
        <w:t>Calculate the MAPE based on the 2-day moving average</w:t>
      </w:r>
    </w:p>
    <w:p w:rsidR="00321F25" w:rsidRPr="00373488" w:rsidRDefault="00321F25" w:rsidP="00321F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1F25" w:rsidRDefault="00321F25" w:rsidP="00321F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1F25" w:rsidRDefault="00321F25" w:rsidP="00321F25">
      <w:pPr>
        <w:pStyle w:val="Heading3"/>
      </w:pPr>
    </w:p>
    <w:p w:rsidR="00321F25" w:rsidRDefault="00321F25" w:rsidP="00321F25">
      <w:pPr>
        <w:pStyle w:val="Heading3"/>
      </w:pPr>
      <w:bookmarkStart w:id="23" w:name="_Toc424536222"/>
      <w:r>
        <w:t>Question 4</w:t>
      </w:r>
      <w:bookmarkEnd w:id="23"/>
    </w:p>
    <w:p w:rsidR="00321F25" w:rsidRDefault="00321F25" w:rsidP="00321F25">
      <w:r>
        <w:t xml:space="preserve">Using the information below, calculate the forecast for May using a linear regression. </w:t>
      </w:r>
    </w:p>
    <w:tbl>
      <w:tblPr>
        <w:tblStyle w:val="LightShading-Accent1"/>
        <w:tblW w:w="0" w:type="auto"/>
        <w:tblLook w:val="04A0" w:firstRow="1" w:lastRow="0" w:firstColumn="1" w:lastColumn="0" w:noHBand="0" w:noVBand="1"/>
      </w:tblPr>
      <w:tblGrid>
        <w:gridCol w:w="1819"/>
        <w:gridCol w:w="1819"/>
      </w:tblGrid>
      <w:tr w:rsidR="00321F25" w:rsidTr="00321F2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19" w:type="dxa"/>
          </w:tcPr>
          <w:p w:rsidR="00321F25" w:rsidRDefault="00321F25" w:rsidP="00321F25">
            <w:r>
              <w:t>Month</w:t>
            </w:r>
          </w:p>
        </w:tc>
        <w:tc>
          <w:tcPr>
            <w:tcW w:w="1819" w:type="dxa"/>
          </w:tcPr>
          <w:p w:rsidR="00321F25" w:rsidRDefault="00321F25" w:rsidP="00321F25">
            <w:pPr>
              <w:cnfStyle w:val="100000000000" w:firstRow="1" w:lastRow="0" w:firstColumn="0" w:lastColumn="0" w:oddVBand="0" w:evenVBand="0" w:oddHBand="0" w:evenHBand="0" w:firstRowFirstColumn="0" w:firstRowLastColumn="0" w:lastRowFirstColumn="0" w:lastRowLastColumn="0"/>
            </w:pPr>
            <w:proofErr w:type="spellStart"/>
            <w:r>
              <w:t>Nr</w:t>
            </w:r>
            <w:proofErr w:type="spellEnd"/>
            <w:r>
              <w:t xml:space="preserve"> of accidents</w:t>
            </w:r>
          </w:p>
        </w:tc>
      </w:tr>
      <w:tr w:rsidR="00321F25" w:rsidTr="00321F2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19" w:type="dxa"/>
          </w:tcPr>
          <w:p w:rsidR="00321F25" w:rsidRDefault="00321F25" w:rsidP="00321F25">
            <w:r>
              <w:t>Jan</w:t>
            </w:r>
          </w:p>
        </w:tc>
        <w:tc>
          <w:tcPr>
            <w:tcW w:w="1819" w:type="dxa"/>
          </w:tcPr>
          <w:p w:rsidR="00321F25" w:rsidRDefault="00321F25" w:rsidP="00321F25">
            <w:pPr>
              <w:cnfStyle w:val="000000100000" w:firstRow="0" w:lastRow="0" w:firstColumn="0" w:lastColumn="0" w:oddVBand="0" w:evenVBand="0" w:oddHBand="1" w:evenHBand="0" w:firstRowFirstColumn="0" w:firstRowLastColumn="0" w:lastRowFirstColumn="0" w:lastRowLastColumn="0"/>
            </w:pPr>
            <w:r>
              <w:t>30</w:t>
            </w:r>
          </w:p>
        </w:tc>
      </w:tr>
      <w:tr w:rsidR="00321F25" w:rsidTr="00321F25">
        <w:trPr>
          <w:trHeight w:val="260"/>
        </w:trPr>
        <w:tc>
          <w:tcPr>
            <w:cnfStyle w:val="001000000000" w:firstRow="0" w:lastRow="0" w:firstColumn="1" w:lastColumn="0" w:oddVBand="0" w:evenVBand="0" w:oddHBand="0" w:evenHBand="0" w:firstRowFirstColumn="0" w:firstRowLastColumn="0" w:lastRowFirstColumn="0" w:lastRowLastColumn="0"/>
            <w:tcW w:w="1819" w:type="dxa"/>
          </w:tcPr>
          <w:p w:rsidR="00321F25" w:rsidRDefault="00321F25" w:rsidP="00321F25">
            <w:r>
              <w:t>Feb</w:t>
            </w:r>
          </w:p>
        </w:tc>
        <w:tc>
          <w:tcPr>
            <w:tcW w:w="1819" w:type="dxa"/>
          </w:tcPr>
          <w:p w:rsidR="00321F25" w:rsidRDefault="00321F25" w:rsidP="00321F25">
            <w:pPr>
              <w:cnfStyle w:val="000000000000" w:firstRow="0" w:lastRow="0" w:firstColumn="0" w:lastColumn="0" w:oddVBand="0" w:evenVBand="0" w:oddHBand="0" w:evenHBand="0" w:firstRowFirstColumn="0" w:firstRowLastColumn="0" w:lastRowFirstColumn="0" w:lastRowLastColumn="0"/>
            </w:pPr>
            <w:r>
              <w:t>40</w:t>
            </w:r>
          </w:p>
        </w:tc>
      </w:tr>
      <w:tr w:rsidR="00321F25" w:rsidTr="00321F2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19" w:type="dxa"/>
          </w:tcPr>
          <w:p w:rsidR="00321F25" w:rsidRDefault="00321F25" w:rsidP="00321F25">
            <w:r>
              <w:t>March</w:t>
            </w:r>
          </w:p>
        </w:tc>
        <w:tc>
          <w:tcPr>
            <w:tcW w:w="1819" w:type="dxa"/>
          </w:tcPr>
          <w:p w:rsidR="00321F25" w:rsidRDefault="00321F25" w:rsidP="00321F25">
            <w:pPr>
              <w:cnfStyle w:val="000000100000" w:firstRow="0" w:lastRow="0" w:firstColumn="0" w:lastColumn="0" w:oddVBand="0" w:evenVBand="0" w:oddHBand="1" w:evenHBand="0" w:firstRowFirstColumn="0" w:firstRowLastColumn="0" w:lastRowFirstColumn="0" w:lastRowLastColumn="0"/>
            </w:pPr>
            <w:r>
              <w:t>60</w:t>
            </w:r>
          </w:p>
        </w:tc>
      </w:tr>
      <w:tr w:rsidR="00321F25" w:rsidTr="00321F25">
        <w:trPr>
          <w:trHeight w:val="276"/>
        </w:trPr>
        <w:tc>
          <w:tcPr>
            <w:cnfStyle w:val="001000000000" w:firstRow="0" w:lastRow="0" w:firstColumn="1" w:lastColumn="0" w:oddVBand="0" w:evenVBand="0" w:oddHBand="0" w:evenHBand="0" w:firstRowFirstColumn="0" w:firstRowLastColumn="0" w:lastRowFirstColumn="0" w:lastRowLastColumn="0"/>
            <w:tcW w:w="1819" w:type="dxa"/>
          </w:tcPr>
          <w:p w:rsidR="00321F25" w:rsidRDefault="00321F25" w:rsidP="00321F25">
            <w:r>
              <w:t>April</w:t>
            </w:r>
          </w:p>
        </w:tc>
        <w:tc>
          <w:tcPr>
            <w:tcW w:w="1819" w:type="dxa"/>
          </w:tcPr>
          <w:p w:rsidR="00321F25" w:rsidRDefault="00321F25" w:rsidP="00321F25">
            <w:pPr>
              <w:cnfStyle w:val="000000000000" w:firstRow="0" w:lastRow="0" w:firstColumn="0" w:lastColumn="0" w:oddVBand="0" w:evenVBand="0" w:oddHBand="0" w:evenHBand="0" w:firstRowFirstColumn="0" w:firstRowLastColumn="0" w:lastRowFirstColumn="0" w:lastRowLastColumn="0"/>
            </w:pPr>
            <w:r>
              <w:t>90</w:t>
            </w:r>
          </w:p>
        </w:tc>
      </w:tr>
    </w:tbl>
    <w:p w:rsidR="00321F25" w:rsidRPr="00321F25" w:rsidRDefault="00321F25" w:rsidP="00321F25"/>
    <w:p w:rsidR="00321F25" w:rsidRPr="00373488" w:rsidRDefault="00321F25" w:rsidP="00321F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1F25" w:rsidRDefault="00321F25" w:rsidP="00321F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21F25" w:rsidSect="00B735E3">
      <w:headerReference w:type="default" r:id="rId17"/>
      <w:footerReference w:type="default" r:id="rId18"/>
      <w:pgSz w:w="12240" w:h="15840"/>
      <w:pgMar w:top="108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56" w:rsidRDefault="003A1756" w:rsidP="00BC5949">
      <w:pPr>
        <w:spacing w:after="0" w:line="240" w:lineRule="auto"/>
      </w:pPr>
      <w:r>
        <w:separator/>
      </w:r>
    </w:p>
  </w:endnote>
  <w:endnote w:type="continuationSeparator" w:id="0">
    <w:p w:rsidR="003A1756" w:rsidRDefault="003A1756" w:rsidP="00BC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934203"/>
      <w:docPartObj>
        <w:docPartGallery w:val="Page Numbers (Bottom of Page)"/>
        <w:docPartUnique/>
      </w:docPartObj>
    </w:sdtPr>
    <w:sdtEndPr>
      <w:rPr>
        <w:noProof/>
      </w:rPr>
    </w:sdtEndPr>
    <w:sdtContent>
      <w:p w:rsidR="00647B4E" w:rsidRDefault="00647B4E">
        <w:pPr>
          <w:pStyle w:val="Footer"/>
          <w:jc w:val="center"/>
        </w:pPr>
        <w:r>
          <w:fldChar w:fldCharType="begin"/>
        </w:r>
        <w:r>
          <w:instrText xml:space="preserve"> PAGE   \* MERGEFORMAT </w:instrText>
        </w:r>
        <w:r>
          <w:fldChar w:fldCharType="separate"/>
        </w:r>
        <w:r w:rsidR="002A48DB">
          <w:rPr>
            <w:noProof/>
          </w:rPr>
          <w:t>2</w:t>
        </w:r>
        <w:r>
          <w:rPr>
            <w:noProof/>
          </w:rPr>
          <w:fldChar w:fldCharType="end"/>
        </w:r>
      </w:p>
    </w:sdtContent>
  </w:sdt>
  <w:p w:rsidR="00647B4E" w:rsidRDefault="00647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56" w:rsidRDefault="003A1756" w:rsidP="00BC5949">
      <w:pPr>
        <w:spacing w:after="0" w:line="240" w:lineRule="auto"/>
      </w:pPr>
      <w:r>
        <w:separator/>
      </w:r>
    </w:p>
  </w:footnote>
  <w:footnote w:type="continuationSeparator" w:id="0">
    <w:p w:rsidR="003A1756" w:rsidRDefault="003A1756" w:rsidP="00BC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B4E" w:rsidRDefault="00647B4E">
    <w:pPr>
      <w:pStyle w:val="Header"/>
    </w:pPr>
    <w:r>
      <w:t>Forecasting</w:t>
    </w:r>
    <w:r>
      <w:tab/>
    </w:r>
    <w:r>
      <w:tab/>
      <w:t xml:space="preserve">Thomas </w:t>
    </w:r>
    <w:proofErr w:type="spellStart"/>
    <w:r>
      <w:t>Vulsma</w:t>
    </w:r>
    <w:proofErr w:type="spellEnd"/>
    <w:r>
      <w:t xml:space="preserve"> (thomvu@kku.ac.th)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64DFA"/>
    <w:multiLevelType w:val="hybridMultilevel"/>
    <w:tmpl w:val="D42AF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93570"/>
    <w:multiLevelType w:val="hybridMultilevel"/>
    <w:tmpl w:val="9C04F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05D32"/>
    <w:multiLevelType w:val="hybridMultilevel"/>
    <w:tmpl w:val="2F46EF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16A92"/>
    <w:multiLevelType w:val="hybridMultilevel"/>
    <w:tmpl w:val="2D941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0F69EE"/>
    <w:multiLevelType w:val="hybridMultilevel"/>
    <w:tmpl w:val="5EA07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49"/>
    <w:rsid w:val="00210772"/>
    <w:rsid w:val="00216C64"/>
    <w:rsid w:val="002A48DB"/>
    <w:rsid w:val="00321F25"/>
    <w:rsid w:val="00373488"/>
    <w:rsid w:val="003A1756"/>
    <w:rsid w:val="00432EDE"/>
    <w:rsid w:val="00467677"/>
    <w:rsid w:val="00471C76"/>
    <w:rsid w:val="004B1CE5"/>
    <w:rsid w:val="00501A83"/>
    <w:rsid w:val="005C3260"/>
    <w:rsid w:val="00647B4E"/>
    <w:rsid w:val="006C0B9E"/>
    <w:rsid w:val="006F4C6B"/>
    <w:rsid w:val="00780FD2"/>
    <w:rsid w:val="0085049B"/>
    <w:rsid w:val="00871D67"/>
    <w:rsid w:val="00994B53"/>
    <w:rsid w:val="00A47A20"/>
    <w:rsid w:val="00AF48A0"/>
    <w:rsid w:val="00B735E3"/>
    <w:rsid w:val="00BC5949"/>
    <w:rsid w:val="00C27ACF"/>
    <w:rsid w:val="00CD1B1C"/>
    <w:rsid w:val="00D8627A"/>
    <w:rsid w:val="00D9372A"/>
    <w:rsid w:val="00EB7972"/>
    <w:rsid w:val="00F12E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49"/>
  </w:style>
  <w:style w:type="paragraph" w:styleId="Heading1">
    <w:name w:val="heading 1"/>
    <w:basedOn w:val="Normal"/>
    <w:next w:val="Normal"/>
    <w:link w:val="Heading1Char"/>
    <w:uiPriority w:val="9"/>
    <w:qFormat/>
    <w:rsid w:val="00BC5949"/>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BC5949"/>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CD1B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949"/>
    <w:rPr>
      <w:color w:val="0000FF" w:themeColor="hyperlink"/>
      <w:u w:val="single"/>
    </w:rPr>
  </w:style>
  <w:style w:type="character" w:customStyle="1" w:styleId="Heading1Char">
    <w:name w:val="Heading 1 Char"/>
    <w:basedOn w:val="DefaultParagraphFont"/>
    <w:link w:val="Heading1"/>
    <w:uiPriority w:val="9"/>
    <w:rsid w:val="00BC5949"/>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BC5949"/>
    <w:pPr>
      <w:outlineLvl w:val="9"/>
    </w:pPr>
    <w:rPr>
      <w:szCs w:val="28"/>
      <w:lang w:eastAsia="ja-JP" w:bidi="ar-SA"/>
    </w:rPr>
  </w:style>
  <w:style w:type="paragraph" w:styleId="TOC2">
    <w:name w:val="toc 2"/>
    <w:basedOn w:val="Normal"/>
    <w:next w:val="Normal"/>
    <w:autoRedefine/>
    <w:uiPriority w:val="39"/>
    <w:unhideWhenUsed/>
    <w:rsid w:val="00BC5949"/>
    <w:pPr>
      <w:spacing w:after="100"/>
      <w:ind w:left="220"/>
    </w:pPr>
  </w:style>
  <w:style w:type="paragraph" w:styleId="TOC3">
    <w:name w:val="toc 3"/>
    <w:basedOn w:val="Normal"/>
    <w:next w:val="Normal"/>
    <w:autoRedefine/>
    <w:uiPriority w:val="39"/>
    <w:unhideWhenUsed/>
    <w:rsid w:val="00BC5949"/>
    <w:pPr>
      <w:spacing w:after="100"/>
      <w:ind w:left="440"/>
    </w:pPr>
  </w:style>
  <w:style w:type="paragraph" w:styleId="BalloonText">
    <w:name w:val="Balloon Text"/>
    <w:basedOn w:val="Normal"/>
    <w:link w:val="BalloonTextChar"/>
    <w:uiPriority w:val="99"/>
    <w:semiHidden/>
    <w:unhideWhenUsed/>
    <w:rsid w:val="00BC594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C5949"/>
    <w:rPr>
      <w:rFonts w:ascii="Tahoma" w:hAnsi="Tahoma" w:cs="Angsana New"/>
      <w:sz w:val="16"/>
      <w:szCs w:val="20"/>
    </w:rPr>
  </w:style>
  <w:style w:type="paragraph" w:styleId="Header">
    <w:name w:val="header"/>
    <w:basedOn w:val="Normal"/>
    <w:link w:val="HeaderChar"/>
    <w:uiPriority w:val="99"/>
    <w:unhideWhenUsed/>
    <w:rsid w:val="00BC5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49"/>
  </w:style>
  <w:style w:type="paragraph" w:styleId="Footer">
    <w:name w:val="footer"/>
    <w:basedOn w:val="Normal"/>
    <w:link w:val="FooterChar"/>
    <w:uiPriority w:val="99"/>
    <w:unhideWhenUsed/>
    <w:rsid w:val="00BC5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49"/>
  </w:style>
  <w:style w:type="character" w:customStyle="1" w:styleId="Heading2Char">
    <w:name w:val="Heading 2 Char"/>
    <w:basedOn w:val="DefaultParagraphFont"/>
    <w:link w:val="Heading2"/>
    <w:uiPriority w:val="9"/>
    <w:rsid w:val="00BC5949"/>
    <w:rPr>
      <w:rFonts w:asciiTheme="majorHAnsi" w:eastAsiaTheme="majorEastAsia" w:hAnsiTheme="majorHAnsi" w:cstheme="majorBidi"/>
      <w:b/>
      <w:bCs/>
      <w:color w:val="4F81BD" w:themeColor="accent1"/>
      <w:sz w:val="26"/>
      <w:szCs w:val="33"/>
    </w:rPr>
  </w:style>
  <w:style w:type="character" w:customStyle="1" w:styleId="Heading3Char">
    <w:name w:val="Heading 3 Char"/>
    <w:basedOn w:val="DefaultParagraphFont"/>
    <w:link w:val="Heading3"/>
    <w:uiPriority w:val="9"/>
    <w:rsid w:val="00CD1B1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1B1C"/>
    <w:pPr>
      <w:ind w:left="720"/>
      <w:contextualSpacing/>
    </w:pPr>
  </w:style>
  <w:style w:type="table" w:styleId="TableGrid">
    <w:name w:val="Table Grid"/>
    <w:basedOn w:val="TableNormal"/>
    <w:uiPriority w:val="59"/>
    <w:rsid w:val="00D86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862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A47A20"/>
    <w:rPr>
      <w:color w:val="808080"/>
    </w:rPr>
  </w:style>
  <w:style w:type="paragraph" w:styleId="NormalWeb">
    <w:name w:val="Normal (Web)"/>
    <w:basedOn w:val="Normal"/>
    <w:uiPriority w:val="99"/>
    <w:unhideWhenUsed/>
    <w:rsid w:val="00D9372A"/>
    <w:pPr>
      <w:spacing w:before="100" w:beforeAutospacing="1" w:after="100" w:afterAutospacing="1" w:line="240" w:lineRule="auto"/>
    </w:pPr>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49"/>
  </w:style>
  <w:style w:type="paragraph" w:styleId="Heading1">
    <w:name w:val="heading 1"/>
    <w:basedOn w:val="Normal"/>
    <w:next w:val="Normal"/>
    <w:link w:val="Heading1Char"/>
    <w:uiPriority w:val="9"/>
    <w:qFormat/>
    <w:rsid w:val="00BC5949"/>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BC5949"/>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CD1B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949"/>
    <w:rPr>
      <w:color w:val="0000FF" w:themeColor="hyperlink"/>
      <w:u w:val="single"/>
    </w:rPr>
  </w:style>
  <w:style w:type="character" w:customStyle="1" w:styleId="Heading1Char">
    <w:name w:val="Heading 1 Char"/>
    <w:basedOn w:val="DefaultParagraphFont"/>
    <w:link w:val="Heading1"/>
    <w:uiPriority w:val="9"/>
    <w:rsid w:val="00BC5949"/>
    <w:rPr>
      <w:rFonts w:asciiTheme="majorHAnsi" w:eastAsiaTheme="majorEastAsia" w:hAnsiTheme="majorHAnsi" w:cstheme="majorBidi"/>
      <w:b/>
      <w:bCs/>
      <w:color w:val="365F91" w:themeColor="accent1" w:themeShade="BF"/>
      <w:sz w:val="28"/>
      <w:szCs w:val="35"/>
    </w:rPr>
  </w:style>
  <w:style w:type="paragraph" w:styleId="TOCHeading">
    <w:name w:val="TOC Heading"/>
    <w:basedOn w:val="Heading1"/>
    <w:next w:val="Normal"/>
    <w:uiPriority w:val="39"/>
    <w:semiHidden/>
    <w:unhideWhenUsed/>
    <w:qFormat/>
    <w:rsid w:val="00BC5949"/>
    <w:pPr>
      <w:outlineLvl w:val="9"/>
    </w:pPr>
    <w:rPr>
      <w:szCs w:val="28"/>
      <w:lang w:eastAsia="ja-JP" w:bidi="ar-SA"/>
    </w:rPr>
  </w:style>
  <w:style w:type="paragraph" w:styleId="TOC2">
    <w:name w:val="toc 2"/>
    <w:basedOn w:val="Normal"/>
    <w:next w:val="Normal"/>
    <w:autoRedefine/>
    <w:uiPriority w:val="39"/>
    <w:unhideWhenUsed/>
    <w:rsid w:val="00BC5949"/>
    <w:pPr>
      <w:spacing w:after="100"/>
      <w:ind w:left="220"/>
    </w:pPr>
  </w:style>
  <w:style w:type="paragraph" w:styleId="TOC3">
    <w:name w:val="toc 3"/>
    <w:basedOn w:val="Normal"/>
    <w:next w:val="Normal"/>
    <w:autoRedefine/>
    <w:uiPriority w:val="39"/>
    <w:unhideWhenUsed/>
    <w:rsid w:val="00BC5949"/>
    <w:pPr>
      <w:spacing w:after="100"/>
      <w:ind w:left="440"/>
    </w:pPr>
  </w:style>
  <w:style w:type="paragraph" w:styleId="BalloonText">
    <w:name w:val="Balloon Text"/>
    <w:basedOn w:val="Normal"/>
    <w:link w:val="BalloonTextChar"/>
    <w:uiPriority w:val="99"/>
    <w:semiHidden/>
    <w:unhideWhenUsed/>
    <w:rsid w:val="00BC594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C5949"/>
    <w:rPr>
      <w:rFonts w:ascii="Tahoma" w:hAnsi="Tahoma" w:cs="Angsana New"/>
      <w:sz w:val="16"/>
      <w:szCs w:val="20"/>
    </w:rPr>
  </w:style>
  <w:style w:type="paragraph" w:styleId="Header">
    <w:name w:val="header"/>
    <w:basedOn w:val="Normal"/>
    <w:link w:val="HeaderChar"/>
    <w:uiPriority w:val="99"/>
    <w:unhideWhenUsed/>
    <w:rsid w:val="00BC5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49"/>
  </w:style>
  <w:style w:type="paragraph" w:styleId="Footer">
    <w:name w:val="footer"/>
    <w:basedOn w:val="Normal"/>
    <w:link w:val="FooterChar"/>
    <w:uiPriority w:val="99"/>
    <w:unhideWhenUsed/>
    <w:rsid w:val="00BC5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49"/>
  </w:style>
  <w:style w:type="character" w:customStyle="1" w:styleId="Heading2Char">
    <w:name w:val="Heading 2 Char"/>
    <w:basedOn w:val="DefaultParagraphFont"/>
    <w:link w:val="Heading2"/>
    <w:uiPriority w:val="9"/>
    <w:rsid w:val="00BC5949"/>
    <w:rPr>
      <w:rFonts w:asciiTheme="majorHAnsi" w:eastAsiaTheme="majorEastAsia" w:hAnsiTheme="majorHAnsi" w:cstheme="majorBidi"/>
      <w:b/>
      <w:bCs/>
      <w:color w:val="4F81BD" w:themeColor="accent1"/>
      <w:sz w:val="26"/>
      <w:szCs w:val="33"/>
    </w:rPr>
  </w:style>
  <w:style w:type="character" w:customStyle="1" w:styleId="Heading3Char">
    <w:name w:val="Heading 3 Char"/>
    <w:basedOn w:val="DefaultParagraphFont"/>
    <w:link w:val="Heading3"/>
    <w:uiPriority w:val="9"/>
    <w:rsid w:val="00CD1B1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1B1C"/>
    <w:pPr>
      <w:ind w:left="720"/>
      <w:contextualSpacing/>
    </w:pPr>
  </w:style>
  <w:style w:type="table" w:styleId="TableGrid">
    <w:name w:val="Table Grid"/>
    <w:basedOn w:val="TableNormal"/>
    <w:uiPriority w:val="59"/>
    <w:rsid w:val="00D86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862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A47A20"/>
    <w:rPr>
      <w:color w:val="808080"/>
    </w:rPr>
  </w:style>
  <w:style w:type="paragraph" w:styleId="NormalWeb">
    <w:name w:val="Normal (Web)"/>
    <w:basedOn w:val="Normal"/>
    <w:uiPriority w:val="99"/>
    <w:unhideWhenUsed/>
    <w:rsid w:val="00D9372A"/>
    <w:pPr>
      <w:spacing w:before="100" w:beforeAutospacing="1" w:after="100" w:afterAutospacing="1" w:line="240" w:lineRule="auto"/>
    </w:pPr>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3792">
      <w:bodyDiv w:val="1"/>
      <w:marLeft w:val="0"/>
      <w:marRight w:val="0"/>
      <w:marTop w:val="0"/>
      <w:marBottom w:val="0"/>
      <w:divBdr>
        <w:top w:val="none" w:sz="0" w:space="0" w:color="auto"/>
        <w:left w:val="none" w:sz="0" w:space="0" w:color="auto"/>
        <w:bottom w:val="none" w:sz="0" w:space="0" w:color="auto"/>
        <w:right w:val="none" w:sz="0" w:space="0" w:color="auto"/>
      </w:divBdr>
    </w:div>
    <w:div w:id="529025481">
      <w:bodyDiv w:val="1"/>
      <w:marLeft w:val="0"/>
      <w:marRight w:val="0"/>
      <w:marTop w:val="0"/>
      <w:marBottom w:val="0"/>
      <w:divBdr>
        <w:top w:val="none" w:sz="0" w:space="0" w:color="auto"/>
        <w:left w:val="none" w:sz="0" w:space="0" w:color="auto"/>
        <w:bottom w:val="none" w:sz="0" w:space="0" w:color="auto"/>
        <w:right w:val="none" w:sz="0" w:space="0" w:color="auto"/>
      </w:divBdr>
    </w:div>
    <w:div w:id="713700475">
      <w:bodyDiv w:val="1"/>
      <w:marLeft w:val="0"/>
      <w:marRight w:val="0"/>
      <w:marTop w:val="0"/>
      <w:marBottom w:val="0"/>
      <w:divBdr>
        <w:top w:val="none" w:sz="0" w:space="0" w:color="auto"/>
        <w:left w:val="none" w:sz="0" w:space="0" w:color="auto"/>
        <w:bottom w:val="none" w:sz="0" w:space="0" w:color="auto"/>
        <w:right w:val="none" w:sz="0" w:space="0" w:color="auto"/>
      </w:divBdr>
    </w:div>
    <w:div w:id="1011373619">
      <w:bodyDiv w:val="1"/>
      <w:marLeft w:val="0"/>
      <w:marRight w:val="0"/>
      <w:marTop w:val="0"/>
      <w:marBottom w:val="0"/>
      <w:divBdr>
        <w:top w:val="none" w:sz="0" w:space="0" w:color="auto"/>
        <w:left w:val="none" w:sz="0" w:space="0" w:color="auto"/>
        <w:bottom w:val="none" w:sz="0" w:space="0" w:color="auto"/>
        <w:right w:val="none" w:sz="0" w:space="0" w:color="auto"/>
      </w:divBdr>
    </w:div>
    <w:div w:id="1055738573">
      <w:bodyDiv w:val="1"/>
      <w:marLeft w:val="0"/>
      <w:marRight w:val="0"/>
      <w:marTop w:val="0"/>
      <w:marBottom w:val="0"/>
      <w:divBdr>
        <w:top w:val="none" w:sz="0" w:space="0" w:color="auto"/>
        <w:left w:val="none" w:sz="0" w:space="0" w:color="auto"/>
        <w:bottom w:val="none" w:sz="0" w:space="0" w:color="auto"/>
        <w:right w:val="none" w:sz="0" w:space="0" w:color="auto"/>
      </w:divBdr>
    </w:div>
    <w:div w:id="1450854589">
      <w:bodyDiv w:val="1"/>
      <w:marLeft w:val="0"/>
      <w:marRight w:val="0"/>
      <w:marTop w:val="0"/>
      <w:marBottom w:val="0"/>
      <w:divBdr>
        <w:top w:val="none" w:sz="0" w:space="0" w:color="auto"/>
        <w:left w:val="none" w:sz="0" w:space="0" w:color="auto"/>
        <w:bottom w:val="none" w:sz="0" w:space="0" w:color="auto"/>
        <w:right w:val="none" w:sz="0" w:space="0" w:color="auto"/>
      </w:divBdr>
    </w:div>
    <w:div w:id="1684284577">
      <w:bodyDiv w:val="1"/>
      <w:marLeft w:val="0"/>
      <w:marRight w:val="0"/>
      <w:marTop w:val="0"/>
      <w:marBottom w:val="0"/>
      <w:divBdr>
        <w:top w:val="none" w:sz="0" w:space="0" w:color="auto"/>
        <w:left w:val="none" w:sz="0" w:space="0" w:color="auto"/>
        <w:bottom w:val="none" w:sz="0" w:space="0" w:color="auto"/>
        <w:right w:val="none" w:sz="0" w:space="0" w:color="auto"/>
      </w:divBdr>
    </w:div>
    <w:div w:id="17799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vu@kku.ac.th" TargetMode="External"/><Relationship Id="rId13" Type="http://schemas.openxmlformats.org/officeDocument/2006/relationships/image" Target="media/image2.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1\Desktop\Electricity%20forecasting.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Electricity Consumption in Thailand 2002-2015</a:t>
            </a:r>
          </a:p>
        </c:rich>
      </c:tx>
      <c:overlay val="1"/>
    </c:title>
    <c:autoTitleDeleted val="0"/>
    <c:plotArea>
      <c:layout>
        <c:manualLayout>
          <c:layoutTarget val="inner"/>
          <c:xMode val="edge"/>
          <c:yMode val="edge"/>
          <c:x val="9.6642161435981644E-2"/>
          <c:y val="2.712230971128609E-2"/>
          <c:w val="0.88018774904321795"/>
          <c:h val="0.72326299212598422"/>
        </c:manualLayout>
      </c:layout>
      <c:lineChart>
        <c:grouping val="standard"/>
        <c:varyColors val="0"/>
        <c:ser>
          <c:idx val="0"/>
          <c:order val="0"/>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Sheet1!$B$3:$FM$3</c:f>
            </c:numRef>
          </c:val>
          <c:smooth val="0"/>
        </c:ser>
        <c:ser>
          <c:idx val="1"/>
          <c:order val="1"/>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Sheet1!$B$4:$FM$4</c:f>
            </c:numRef>
          </c:val>
          <c:smooth val="0"/>
        </c:ser>
        <c:ser>
          <c:idx val="2"/>
          <c:order val="2"/>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Sheet1!$B$5:$FM$5</c:f>
            </c:numRef>
          </c:val>
          <c:smooth val="0"/>
        </c:ser>
        <c:ser>
          <c:idx val="3"/>
          <c:order val="3"/>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Sheet1!$B$6:$FM$6</c:f>
            </c:numRef>
          </c:val>
          <c:smooth val="0"/>
        </c:ser>
        <c:ser>
          <c:idx val="4"/>
          <c:order val="4"/>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Sheet1!$B$7:$FM$7</c:f>
            </c:numRef>
          </c:val>
          <c:smooth val="0"/>
        </c:ser>
        <c:ser>
          <c:idx val="5"/>
          <c:order val="5"/>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Sheet1!$B$8:$FM$8</c:f>
            </c:numRef>
          </c:val>
          <c:smooth val="0"/>
        </c:ser>
        <c:ser>
          <c:idx val="6"/>
          <c:order val="6"/>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Sheet1!$B$9:$FM$9</c:f>
            </c:numRef>
          </c:val>
          <c:smooth val="0"/>
        </c:ser>
        <c:ser>
          <c:idx val="7"/>
          <c:order val="7"/>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Sheet1!$B$10:$FM$10</c:f>
            </c:numRef>
          </c:val>
          <c:smooth val="0"/>
        </c:ser>
        <c:ser>
          <c:idx val="8"/>
          <c:order val="8"/>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Sheet1!$B$11:$FM$11</c:f>
            </c:numRef>
          </c:val>
          <c:smooth val="0"/>
        </c:ser>
        <c:ser>
          <c:idx val="9"/>
          <c:order val="9"/>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Sheet1!$B$12:$FM$12</c:f>
            </c:numRef>
          </c:val>
          <c:smooth val="0"/>
        </c:ser>
        <c:ser>
          <c:idx val="10"/>
          <c:order val="10"/>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Sheet1!$B$13:$FM$13</c:f>
            </c:numRef>
          </c:val>
          <c:smooth val="0"/>
        </c:ser>
        <c:ser>
          <c:idx val="11"/>
          <c:order val="11"/>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Sheet1!$B$14:$FM$14</c:f>
            </c:numRef>
          </c:val>
          <c:smooth val="0"/>
        </c:ser>
        <c:ser>
          <c:idx val="12"/>
          <c:order val="12"/>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Sheet1!$B$15:$FM$15</c:f>
            </c:numRef>
          </c:val>
          <c:smooth val="0"/>
        </c:ser>
        <c:ser>
          <c:idx val="13"/>
          <c:order val="13"/>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Sheet1!$B$16:$FM$16</c:f>
            </c:numRef>
          </c:val>
          <c:smooth val="0"/>
        </c:ser>
        <c:ser>
          <c:idx val="14"/>
          <c:order val="14"/>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Sheet1!$B$17:$FM$17</c:f>
            </c:numRef>
          </c:val>
          <c:smooth val="0"/>
        </c:ser>
        <c:ser>
          <c:idx val="15"/>
          <c:order val="15"/>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Sheet1!$B$18:$FM$18</c:f>
            </c:numRef>
          </c:val>
          <c:smooth val="0"/>
        </c:ser>
        <c:ser>
          <c:idx val="16"/>
          <c:order val="16"/>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Sheet1!$B$19:$FM$19</c:f>
            </c:numRef>
          </c:val>
          <c:smooth val="0"/>
        </c:ser>
        <c:ser>
          <c:idx val="17"/>
          <c:order val="17"/>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Sheet1!$B$20:$FM$20</c:f>
            </c:numRef>
          </c:val>
          <c:smooth val="0"/>
        </c:ser>
        <c:ser>
          <c:idx val="18"/>
          <c:order val="18"/>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Sheet1!$B$21:$FM$21</c:f>
            </c:numRef>
          </c:val>
          <c:smooth val="0"/>
        </c:ser>
        <c:ser>
          <c:idx val="19"/>
          <c:order val="19"/>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Sheet1!$B$22:$FM$22</c:f>
            </c:numRef>
          </c:val>
          <c:smooth val="0"/>
        </c:ser>
        <c:ser>
          <c:idx val="20"/>
          <c:order val="20"/>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Sheet1!$B$23:$FM$23</c:f>
            </c:numRef>
          </c:val>
          <c:smooth val="0"/>
        </c:ser>
        <c:ser>
          <c:idx val="21"/>
          <c:order val="21"/>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Sheet1!$B$24:$FM$24</c:f>
            </c:numRef>
          </c:val>
          <c:smooth val="0"/>
        </c:ser>
        <c:ser>
          <c:idx val="22"/>
          <c:order val="22"/>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Sheet1!$B$25:$FM$25</c:f>
            </c:numRef>
          </c:val>
          <c:smooth val="0"/>
        </c:ser>
        <c:ser>
          <c:idx val="23"/>
          <c:order val="23"/>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Sheet1!$B$26:$FM$26</c:f>
            </c:numRef>
          </c:val>
          <c:smooth val="0"/>
        </c:ser>
        <c:ser>
          <c:idx val="24"/>
          <c:order val="24"/>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Sheet1!$B$27:$FM$27</c:f>
            </c:numRef>
          </c:val>
          <c:smooth val="0"/>
        </c:ser>
        <c:ser>
          <c:idx val="25"/>
          <c:order val="25"/>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Sheet1!$B$28:$FM$28</c:f>
            </c:numRef>
          </c:val>
          <c:smooth val="0"/>
        </c:ser>
        <c:ser>
          <c:idx val="26"/>
          <c:order val="26"/>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Sheet1!$B$29:$FM$29</c:f>
            </c:numRef>
          </c:val>
          <c:smooth val="0"/>
        </c:ser>
        <c:ser>
          <c:idx val="27"/>
          <c:order val="27"/>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Sheet1!$B$30:$FM$30</c:f>
            </c:numRef>
          </c:val>
          <c:smooth val="0"/>
        </c:ser>
        <c:ser>
          <c:idx val="28"/>
          <c:order val="28"/>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Sheet1!$B$31:$FM$31</c:f>
            </c:numRef>
          </c:val>
          <c:smooth val="0"/>
        </c:ser>
        <c:ser>
          <c:idx val="29"/>
          <c:order val="29"/>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Sheet1!$B$32:$FM$32</c:f>
            </c:numRef>
          </c:val>
          <c:smooth val="0"/>
        </c:ser>
        <c:ser>
          <c:idx val="30"/>
          <c:order val="30"/>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Sheet1!$B$33:$FM$33</c:f>
            </c:numRef>
          </c:val>
          <c:smooth val="0"/>
        </c:ser>
        <c:ser>
          <c:idx val="31"/>
          <c:order val="31"/>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Sheet1!$B$34:$FM$34</c:f>
            </c:numRef>
          </c:val>
          <c:smooth val="0"/>
        </c:ser>
        <c:ser>
          <c:idx val="32"/>
          <c:order val="32"/>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Sheet1!$B$35:$FM$35</c:f>
            </c:numRef>
          </c:val>
          <c:smooth val="0"/>
        </c:ser>
        <c:ser>
          <c:idx val="33"/>
          <c:order val="33"/>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Sheet1!$B$36:$FM$36</c:f>
            </c:numRef>
          </c:val>
          <c:smooth val="0"/>
        </c:ser>
        <c:ser>
          <c:idx val="34"/>
          <c:order val="34"/>
          <c:spPr>
            <a:ln w="22225">
              <a:solidFill>
                <a:schemeClr val="tx1"/>
              </a:solidFill>
            </a:ln>
          </c:spPr>
          <c:marker>
            <c:spPr>
              <a:ln w="3175"/>
            </c:spPr>
          </c:marker>
          <c:cat>
            <c:multiLvlStrRef>
              <c:f>Sheet1!$B$1:$FM$2</c:f>
              <c:multiLvlStrCache>
                <c:ptCount val="168"/>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pt idx="120">
                    <c:v>JAN</c:v>
                  </c:pt>
                  <c:pt idx="121">
                    <c:v>FEB</c:v>
                  </c:pt>
                  <c:pt idx="122">
                    <c:v>MAR</c:v>
                  </c:pt>
                  <c:pt idx="123">
                    <c:v>APR</c:v>
                  </c:pt>
                  <c:pt idx="124">
                    <c:v>MAY</c:v>
                  </c:pt>
                  <c:pt idx="125">
                    <c:v>JUN</c:v>
                  </c:pt>
                  <c:pt idx="126">
                    <c:v>JUL</c:v>
                  </c:pt>
                  <c:pt idx="127">
                    <c:v>AUG</c:v>
                  </c:pt>
                  <c:pt idx="128">
                    <c:v>SEP</c:v>
                  </c:pt>
                  <c:pt idx="129">
                    <c:v>OCT</c:v>
                  </c:pt>
                  <c:pt idx="130">
                    <c:v>NOV</c:v>
                  </c:pt>
                  <c:pt idx="131">
                    <c:v>DEC</c:v>
                  </c:pt>
                  <c:pt idx="132">
                    <c:v>JAN</c:v>
                  </c:pt>
                  <c:pt idx="133">
                    <c:v>FEB</c:v>
                  </c:pt>
                  <c:pt idx="134">
                    <c:v>MAR</c:v>
                  </c:pt>
                  <c:pt idx="135">
                    <c:v>APR</c:v>
                  </c:pt>
                  <c:pt idx="136">
                    <c:v>MAY</c:v>
                  </c:pt>
                  <c:pt idx="137">
                    <c:v>JUN</c:v>
                  </c:pt>
                  <c:pt idx="138">
                    <c:v>JUL</c:v>
                  </c:pt>
                  <c:pt idx="139">
                    <c:v>AUG</c:v>
                  </c:pt>
                  <c:pt idx="140">
                    <c:v>SEP</c:v>
                  </c:pt>
                  <c:pt idx="141">
                    <c:v>OCT</c:v>
                  </c:pt>
                  <c:pt idx="142">
                    <c:v>NOV</c:v>
                  </c:pt>
                  <c:pt idx="143">
                    <c:v>DEC</c:v>
                  </c:pt>
                  <c:pt idx="144">
                    <c:v>JAN</c:v>
                  </c:pt>
                  <c:pt idx="145">
                    <c:v>FEB</c:v>
                  </c:pt>
                  <c:pt idx="146">
                    <c:v>MAR</c:v>
                  </c:pt>
                  <c:pt idx="147">
                    <c:v>APR</c:v>
                  </c:pt>
                  <c:pt idx="148">
                    <c:v>MAY</c:v>
                  </c:pt>
                  <c:pt idx="149">
                    <c:v>JUN</c:v>
                  </c:pt>
                  <c:pt idx="150">
                    <c:v>JUL</c:v>
                  </c:pt>
                  <c:pt idx="151">
                    <c:v>AUG</c:v>
                  </c:pt>
                  <c:pt idx="152">
                    <c:v>SEP</c:v>
                  </c:pt>
                  <c:pt idx="153">
                    <c:v>OCT</c:v>
                  </c:pt>
                  <c:pt idx="154">
                    <c:v>NOV</c:v>
                  </c:pt>
                  <c:pt idx="155">
                    <c:v>DEC</c:v>
                  </c:pt>
                  <c:pt idx="156">
                    <c:v>JAN</c:v>
                  </c:pt>
                  <c:pt idx="157">
                    <c:v>FEB</c:v>
                  </c:pt>
                  <c:pt idx="158">
                    <c:v>MAR</c:v>
                  </c:pt>
                  <c:pt idx="159">
                    <c:v>APR</c:v>
                  </c:pt>
                  <c:pt idx="160">
                    <c:v>MAY</c:v>
                  </c:pt>
                  <c:pt idx="161">
                    <c:v>JUN</c:v>
                  </c:pt>
                  <c:pt idx="162">
                    <c:v>JUL</c:v>
                  </c:pt>
                  <c:pt idx="163">
                    <c:v>AUG</c:v>
                  </c:pt>
                  <c:pt idx="164">
                    <c:v>SEP</c:v>
                  </c:pt>
                  <c:pt idx="165">
                    <c:v>OCT</c:v>
                  </c:pt>
                  <c:pt idx="166">
                    <c:v>NOV</c:v>
                  </c:pt>
                  <c:pt idx="167">
                    <c:v>DEC</c:v>
                  </c:pt>
                </c:lvl>
                <c:lvl>
                  <c:pt idx="0">
                    <c:v>2002</c:v>
                  </c:pt>
                  <c:pt idx="12">
                    <c:v>2003</c:v>
                  </c:pt>
                  <c:pt idx="24">
                    <c:v>2004</c:v>
                  </c:pt>
                  <c:pt idx="36">
                    <c:v>2005</c:v>
                  </c:pt>
                  <c:pt idx="48">
                    <c:v>2006</c:v>
                  </c:pt>
                  <c:pt idx="60">
                    <c:v>2007</c:v>
                  </c:pt>
                  <c:pt idx="72">
                    <c:v>2008</c:v>
                  </c:pt>
                  <c:pt idx="84">
                    <c:v>2009</c:v>
                  </c:pt>
                  <c:pt idx="96">
                    <c:v>2010</c:v>
                  </c:pt>
                  <c:pt idx="108">
                    <c:v>2011</c:v>
                  </c:pt>
                  <c:pt idx="120">
                    <c:v>2012</c:v>
                  </c:pt>
                  <c:pt idx="132">
                    <c:v>2013</c:v>
                  </c:pt>
                  <c:pt idx="144">
                    <c:v>2014</c:v>
                  </c:pt>
                  <c:pt idx="156">
                    <c:v>2015</c:v>
                  </c:pt>
                </c:lvl>
              </c:multiLvlStrCache>
            </c:multiLvlStrRef>
          </c:cat>
          <c:val>
            <c:numRef>
              <c:f>Sheet1!$B$37:$FM$37</c:f>
              <c:numCache>
                <c:formatCode>#,##0_);[Red]\(#,##0\)</c:formatCode>
                <c:ptCount val="168"/>
                <c:pt idx="0">
                  <c:v>5231.305100999999</c:v>
                </c:pt>
                <c:pt idx="1">
                  <c:v>5204.2588558900015</c:v>
                </c:pt>
                <c:pt idx="2">
                  <c:v>6033.6790680199992</c:v>
                </c:pt>
                <c:pt idx="3">
                  <c:v>5721.3854807299995</c:v>
                </c:pt>
                <c:pt idx="4">
                  <c:v>6091.6820764499989</c:v>
                </c:pt>
                <c:pt idx="5">
                  <c:v>6070.4761344399967</c:v>
                </c:pt>
                <c:pt idx="6">
                  <c:v>6165.9493387500006</c:v>
                </c:pt>
                <c:pt idx="7">
                  <c:v>6191.0713216900003</c:v>
                </c:pt>
                <c:pt idx="8">
                  <c:v>6001.726918639999</c:v>
                </c:pt>
                <c:pt idx="9">
                  <c:v>6126.0892487100009</c:v>
                </c:pt>
                <c:pt idx="10">
                  <c:v>6005.5965801000002</c:v>
                </c:pt>
                <c:pt idx="11">
                  <c:v>5881.1614901299999</c:v>
                </c:pt>
                <c:pt idx="12">
                  <c:v>5842.2298045699981</c:v>
                </c:pt>
                <c:pt idx="13">
                  <c:v>5739.0669566900015</c:v>
                </c:pt>
                <c:pt idx="14">
                  <c:v>6524.2678576100016</c:v>
                </c:pt>
                <c:pt idx="15">
                  <c:v>6066.8976821199976</c:v>
                </c:pt>
                <c:pt idx="16">
                  <c:v>6558.3124262000019</c:v>
                </c:pt>
                <c:pt idx="17">
                  <c:v>6424.436222790001</c:v>
                </c:pt>
                <c:pt idx="18">
                  <c:v>6437.3266303200007</c:v>
                </c:pt>
                <c:pt idx="19">
                  <c:v>6564.1296215200027</c:v>
                </c:pt>
                <c:pt idx="20">
                  <c:v>6432.2674307200004</c:v>
                </c:pt>
                <c:pt idx="21">
                  <c:v>6612.3354705200018</c:v>
                </c:pt>
                <c:pt idx="22">
                  <c:v>6517.0054834800021</c:v>
                </c:pt>
                <c:pt idx="23">
                  <c:v>6173.0238464000004</c:v>
                </c:pt>
                <c:pt idx="24">
                  <c:v>6183.6156640599993</c:v>
                </c:pt>
                <c:pt idx="25">
                  <c:v>6338.2765086000018</c:v>
                </c:pt>
                <c:pt idx="26">
                  <c:v>7062.8378864800025</c:v>
                </c:pt>
                <c:pt idx="27">
                  <c:v>6622.8519170800009</c:v>
                </c:pt>
                <c:pt idx="28">
                  <c:v>7103.2923597599984</c:v>
                </c:pt>
                <c:pt idx="29">
                  <c:v>6866.1781944900004</c:v>
                </c:pt>
                <c:pt idx="30">
                  <c:v>7149.41020751</c:v>
                </c:pt>
                <c:pt idx="31">
                  <c:v>6968.1743731700017</c:v>
                </c:pt>
                <c:pt idx="32">
                  <c:v>7072.8621563700008</c:v>
                </c:pt>
                <c:pt idx="33">
                  <c:v>7210.6437254799994</c:v>
                </c:pt>
                <c:pt idx="34">
                  <c:v>6962.7682690800011</c:v>
                </c:pt>
                <c:pt idx="35">
                  <c:v>6596.1610926500007</c:v>
                </c:pt>
                <c:pt idx="36">
                  <c:v>6558.0933904699996</c:v>
                </c:pt>
                <c:pt idx="37">
                  <c:v>6537.4071775600005</c:v>
                </c:pt>
                <c:pt idx="38">
                  <c:v>7500.1128978799989</c:v>
                </c:pt>
                <c:pt idx="39">
                  <c:v>6892.1523967100002</c:v>
                </c:pt>
                <c:pt idx="40">
                  <c:v>7573.4688385600002</c:v>
                </c:pt>
                <c:pt idx="41">
                  <c:v>7365.5954938899986</c:v>
                </c:pt>
                <c:pt idx="42">
                  <c:v>7249.35412653</c:v>
                </c:pt>
                <c:pt idx="43">
                  <c:v>7228.0598924300002</c:v>
                </c:pt>
                <c:pt idx="44">
                  <c:v>7167.9769815000009</c:v>
                </c:pt>
                <c:pt idx="45">
                  <c:v>7318.8191257300014</c:v>
                </c:pt>
                <c:pt idx="46">
                  <c:v>7106.5750859099981</c:v>
                </c:pt>
                <c:pt idx="47">
                  <c:v>6723.8178437000006</c:v>
                </c:pt>
                <c:pt idx="48">
                  <c:v>6951.4549430900024</c:v>
                </c:pt>
                <c:pt idx="49">
                  <c:v>7000.6880122500006</c:v>
                </c:pt>
                <c:pt idx="50">
                  <c:v>8057.6203300999987</c:v>
                </c:pt>
                <c:pt idx="51">
                  <c:v>7332.48633909</c:v>
                </c:pt>
                <c:pt idx="52">
                  <c:v>7967.2998509299987</c:v>
                </c:pt>
                <c:pt idx="53">
                  <c:v>7789.9365499399983</c:v>
                </c:pt>
                <c:pt idx="54">
                  <c:v>7875.7946685899979</c:v>
                </c:pt>
                <c:pt idx="55">
                  <c:v>7894.3085912299975</c:v>
                </c:pt>
                <c:pt idx="56">
                  <c:v>7730.558177070001</c:v>
                </c:pt>
                <c:pt idx="57">
                  <c:v>7725.65336484</c:v>
                </c:pt>
                <c:pt idx="58">
                  <c:v>7701.5553096900003</c:v>
                </c:pt>
                <c:pt idx="59">
                  <c:v>7339.5778847800011</c:v>
                </c:pt>
                <c:pt idx="60">
                  <c:v>7306.9683141600008</c:v>
                </c:pt>
                <c:pt idx="61">
                  <c:v>7201.9081649799991</c:v>
                </c:pt>
                <c:pt idx="62">
                  <c:v>8359.6150807800004</c:v>
                </c:pt>
                <c:pt idx="63">
                  <c:v>7612.3651673799977</c:v>
                </c:pt>
                <c:pt idx="64">
                  <c:v>8180.6020634899996</c:v>
                </c:pt>
                <c:pt idx="65">
                  <c:v>8159.7098973399989</c:v>
                </c:pt>
                <c:pt idx="66">
                  <c:v>8147.5718773200015</c:v>
                </c:pt>
                <c:pt idx="67">
                  <c:v>8197.7971754700011</c:v>
                </c:pt>
                <c:pt idx="68">
                  <c:v>8107.5665067700002</c:v>
                </c:pt>
                <c:pt idx="69">
                  <c:v>8124.6856039699996</c:v>
                </c:pt>
                <c:pt idx="70">
                  <c:v>7871.5407336500002</c:v>
                </c:pt>
                <c:pt idx="71">
                  <c:v>7696.6572762600008</c:v>
                </c:pt>
                <c:pt idx="72">
                  <c:v>7813.009902329999</c:v>
                </c:pt>
                <c:pt idx="73">
                  <c:v>7642.8557600599997</c:v>
                </c:pt>
                <c:pt idx="74">
                  <c:v>8578.3827348600007</c:v>
                </c:pt>
                <c:pt idx="75">
                  <c:v>7864.3684608100011</c:v>
                </c:pt>
                <c:pt idx="76">
                  <c:v>8493.1892435200007</c:v>
                </c:pt>
                <c:pt idx="77">
                  <c:v>8329.5466054899971</c:v>
                </c:pt>
                <c:pt idx="78">
                  <c:v>8483.2983479099948</c:v>
                </c:pt>
                <c:pt idx="79">
                  <c:v>8487.0749806300009</c:v>
                </c:pt>
                <c:pt idx="80">
                  <c:v>8009.9923885599992</c:v>
                </c:pt>
                <c:pt idx="81">
                  <c:v>8100.2910320000001</c:v>
                </c:pt>
                <c:pt idx="82">
                  <c:v>7451.4860614900008</c:v>
                </c:pt>
                <c:pt idx="83">
                  <c:v>6659.6544564199994</c:v>
                </c:pt>
                <c:pt idx="84">
                  <c:v>6513.1031617899998</c:v>
                </c:pt>
                <c:pt idx="85">
                  <c:v>6869.4443807099988</c:v>
                </c:pt>
                <c:pt idx="86">
                  <c:v>7929.4149955199982</c:v>
                </c:pt>
                <c:pt idx="87">
                  <c:v>7254.6951410700021</c:v>
                </c:pt>
                <c:pt idx="88">
                  <c:v>7937.1383250100007</c:v>
                </c:pt>
                <c:pt idx="89">
                  <c:v>7983.523304119999</c:v>
                </c:pt>
                <c:pt idx="90">
                  <c:v>8094.76782293</c:v>
                </c:pt>
                <c:pt idx="91">
                  <c:v>8296.8702726400006</c:v>
                </c:pt>
                <c:pt idx="92">
                  <c:v>8133.4356992100002</c:v>
                </c:pt>
                <c:pt idx="93">
                  <c:v>8334.5872551399989</c:v>
                </c:pt>
                <c:pt idx="94">
                  <c:v>7988.2666019099979</c:v>
                </c:pt>
                <c:pt idx="95">
                  <c:v>7871.0786165599966</c:v>
                </c:pt>
                <c:pt idx="96">
                  <c:v>8077.7272508899996</c:v>
                </c:pt>
                <c:pt idx="97">
                  <c:v>8054.7490507999992</c:v>
                </c:pt>
                <c:pt idx="98">
                  <c:v>9055.9667205799979</c:v>
                </c:pt>
                <c:pt idx="99">
                  <c:v>8342.6142581000004</c:v>
                </c:pt>
                <c:pt idx="100">
                  <c:v>8980.3139497400025</c:v>
                </c:pt>
                <c:pt idx="101">
                  <c:v>8832.7203356099999</c:v>
                </c:pt>
                <c:pt idx="102">
                  <c:v>9039.9277242199987</c:v>
                </c:pt>
                <c:pt idx="103">
                  <c:v>8771.8909428400038</c:v>
                </c:pt>
                <c:pt idx="104">
                  <c:v>8748.0641372299997</c:v>
                </c:pt>
                <c:pt idx="105">
                  <c:v>8759.3735574699967</c:v>
                </c:pt>
                <c:pt idx="106">
                  <c:v>8378.5898019699998</c:v>
                </c:pt>
                <c:pt idx="107">
                  <c:v>8337.125073520001</c:v>
                </c:pt>
                <c:pt idx="108">
                  <c:v>8218.3935419799982</c:v>
                </c:pt>
                <c:pt idx="109">
                  <c:v>8223.3456520500004</c:v>
                </c:pt>
                <c:pt idx="110">
                  <c:v>9127.5386030200007</c:v>
                </c:pt>
                <c:pt idx="111">
                  <c:v>8375.9436332500009</c:v>
                </c:pt>
                <c:pt idx="112">
                  <c:v>9152.4274404600001</c:v>
                </c:pt>
                <c:pt idx="113">
                  <c:v>9150.7331684100045</c:v>
                </c:pt>
                <c:pt idx="114">
                  <c:v>9309.7105964499988</c:v>
                </c:pt>
                <c:pt idx="115">
                  <c:v>9269.0513888599999</c:v>
                </c:pt>
                <c:pt idx="116">
                  <c:v>9205.1707384300025</c:v>
                </c:pt>
                <c:pt idx="117">
                  <c:v>8508.9663821800004</c:v>
                </c:pt>
                <c:pt idx="118">
                  <c:v>7747.5503963199999</c:v>
                </c:pt>
                <c:pt idx="119">
                  <c:v>7878.9395948899992</c:v>
                </c:pt>
                <c:pt idx="120">
                  <c:v>8473.482528210001</c:v>
                </c:pt>
                <c:pt idx="121">
                  <c:v>8852.7627365499993</c:v>
                </c:pt>
                <c:pt idx="122">
                  <c:v>9763.9395166599988</c:v>
                </c:pt>
                <c:pt idx="123">
                  <c:v>8899.4866751699992</c:v>
                </c:pt>
                <c:pt idx="124">
                  <c:v>9884.3962020199997</c:v>
                </c:pt>
                <c:pt idx="125">
                  <c:v>9557.2217801800016</c:v>
                </c:pt>
                <c:pt idx="126">
                  <c:v>9795.0395624400007</c:v>
                </c:pt>
                <c:pt idx="127">
                  <c:v>9536.9128042399952</c:v>
                </c:pt>
                <c:pt idx="128">
                  <c:v>9397.9404325999985</c:v>
                </c:pt>
                <c:pt idx="129">
                  <c:v>9659.2673276000023</c:v>
                </c:pt>
                <c:pt idx="130">
                  <c:v>9382.7590357599984</c:v>
                </c:pt>
                <c:pt idx="131">
                  <c:v>9197.5038558899996</c:v>
                </c:pt>
                <c:pt idx="132">
                  <c:v>9162.6432468699986</c:v>
                </c:pt>
                <c:pt idx="133">
                  <c:v>8887.5641213199979</c:v>
                </c:pt>
                <c:pt idx="134">
                  <c:v>10164.621114889997</c:v>
                </c:pt>
                <c:pt idx="135">
                  <c:v>9115.3753320800006</c:v>
                </c:pt>
                <c:pt idx="136">
                  <c:v>10136.144013350002</c:v>
                </c:pt>
                <c:pt idx="137">
                  <c:v>9783.5185021000034</c:v>
                </c:pt>
                <c:pt idx="138">
                  <c:v>9750.0323375999997</c:v>
                </c:pt>
                <c:pt idx="139">
                  <c:v>9876.3616916400024</c:v>
                </c:pt>
                <c:pt idx="140">
                  <c:v>9621.3142620999988</c:v>
                </c:pt>
                <c:pt idx="141">
                  <c:v>9665.4372461800012</c:v>
                </c:pt>
                <c:pt idx="142">
                  <c:v>9547.7086281699976</c:v>
                </c:pt>
                <c:pt idx="143">
                  <c:v>8547.944499180001</c:v>
                </c:pt>
                <c:pt idx="144">
                  <c:v>8656.202872910002</c:v>
                </c:pt>
                <c:pt idx="145">
                  <c:v>8764.0695584999994</c:v>
                </c:pt>
                <c:pt idx="146">
                  <c:v>10249.23164964</c:v>
                </c:pt>
                <c:pt idx="147">
                  <c:v>9385.3990512300006</c:v>
                </c:pt>
                <c:pt idx="148">
                  <c:v>10431.41513711</c:v>
                </c:pt>
                <c:pt idx="149">
                  <c:v>10077.569342750001</c:v>
                </c:pt>
                <c:pt idx="150">
                  <c:v>10096.481159929997</c:v>
                </c:pt>
                <c:pt idx="151">
                  <c:v>10128.324719260001</c:v>
                </c:pt>
                <c:pt idx="152">
                  <c:v>9985.7184428599994</c:v>
                </c:pt>
                <c:pt idx="153">
                  <c:v>10052.169349859998</c:v>
                </c:pt>
                <c:pt idx="154">
                  <c:v>9913.6025842500021</c:v>
                </c:pt>
                <c:pt idx="155">
                  <c:v>9224.3806899799965</c:v>
                </c:pt>
                <c:pt idx="156">
                  <c:v>9111.0965719100004</c:v>
                </c:pt>
                <c:pt idx="157">
                  <c:v>9096.5743636300031</c:v>
                </c:pt>
                <c:pt idx="158">
                  <c:v>10522.654561450001</c:v>
                </c:pt>
                <c:pt idx="159">
                  <c:v>9489.4149913100027</c:v>
                </c:pt>
              </c:numCache>
            </c:numRef>
          </c:val>
          <c:smooth val="0"/>
        </c:ser>
        <c:dLbls>
          <c:showLegendKey val="0"/>
          <c:showVal val="0"/>
          <c:showCatName val="0"/>
          <c:showSerName val="0"/>
          <c:showPercent val="0"/>
          <c:showBubbleSize val="0"/>
        </c:dLbls>
        <c:marker val="1"/>
        <c:smooth val="0"/>
        <c:axId val="50405376"/>
        <c:axId val="50407296"/>
      </c:lineChart>
      <c:catAx>
        <c:axId val="50405376"/>
        <c:scaling>
          <c:orientation val="minMax"/>
        </c:scaling>
        <c:delete val="0"/>
        <c:axPos val="b"/>
        <c:majorGridlines>
          <c:spPr>
            <a:ln w="3175">
              <a:prstDash val="sysDot"/>
            </a:ln>
          </c:spPr>
        </c:majorGridlines>
        <c:majorTickMark val="out"/>
        <c:minorTickMark val="none"/>
        <c:tickLblPos val="nextTo"/>
        <c:crossAx val="50407296"/>
        <c:crosses val="autoZero"/>
        <c:auto val="1"/>
        <c:lblAlgn val="ctr"/>
        <c:lblOffset val="100"/>
        <c:noMultiLvlLbl val="0"/>
      </c:catAx>
      <c:valAx>
        <c:axId val="50407296"/>
        <c:scaling>
          <c:orientation val="minMax"/>
        </c:scaling>
        <c:delete val="0"/>
        <c:axPos val="l"/>
        <c:majorGridlines/>
        <c:numFmt formatCode="#,##0_);[Red]\(#,##0\)" sourceLinked="1"/>
        <c:majorTickMark val="out"/>
        <c:minorTickMark val="none"/>
        <c:tickLblPos val="nextTo"/>
        <c:crossAx val="504053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Actual Sales</c:v>
                </c:pt>
              </c:strCache>
            </c:strRef>
          </c:tx>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10</c:v>
                </c:pt>
                <c:pt idx="1">
                  <c:v>12</c:v>
                </c:pt>
                <c:pt idx="2">
                  <c:v>13</c:v>
                </c:pt>
                <c:pt idx="3">
                  <c:v>16</c:v>
                </c:pt>
                <c:pt idx="4">
                  <c:v>19</c:v>
                </c:pt>
                <c:pt idx="5">
                  <c:v>23</c:v>
                </c:pt>
                <c:pt idx="6">
                  <c:v>26</c:v>
                </c:pt>
                <c:pt idx="7">
                  <c:v>30</c:v>
                </c:pt>
                <c:pt idx="8">
                  <c:v>28</c:v>
                </c:pt>
                <c:pt idx="9">
                  <c:v>18</c:v>
                </c:pt>
                <c:pt idx="10">
                  <c:v>16</c:v>
                </c:pt>
                <c:pt idx="11">
                  <c:v>14</c:v>
                </c:pt>
              </c:numCache>
            </c:numRef>
          </c:val>
          <c:smooth val="0"/>
        </c:ser>
        <c:ser>
          <c:idx val="1"/>
          <c:order val="1"/>
          <c:tx>
            <c:strRef>
              <c:f>Sheet1!$C$1</c:f>
              <c:strCache>
                <c:ptCount val="1"/>
                <c:pt idx="0">
                  <c:v>3 Month average</c:v>
                </c:pt>
              </c:strCache>
            </c:strRef>
          </c:tx>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3" formatCode="0.00">
                  <c:v>12.166666666666666</c:v>
                </c:pt>
                <c:pt idx="4" formatCode="0.00">
                  <c:v>14.333333333333334</c:v>
                </c:pt>
                <c:pt idx="5" formatCode="0.00">
                  <c:v>17</c:v>
                </c:pt>
                <c:pt idx="6" formatCode="0.00">
                  <c:v>20.5</c:v>
                </c:pt>
                <c:pt idx="7" formatCode="0.00">
                  <c:v>23.833333333333332</c:v>
                </c:pt>
                <c:pt idx="8" formatCode="0.00">
                  <c:v>27.5</c:v>
                </c:pt>
                <c:pt idx="9" formatCode="0.00">
                  <c:v>28.333333333333332</c:v>
                </c:pt>
                <c:pt idx="10" formatCode="0.00">
                  <c:v>23.333333333333332</c:v>
                </c:pt>
                <c:pt idx="11" formatCode="0.00">
                  <c:v>18.666666666666668</c:v>
                </c:pt>
              </c:numCache>
            </c:numRef>
          </c:val>
          <c:smooth val="0"/>
        </c:ser>
        <c:dLbls>
          <c:showLegendKey val="0"/>
          <c:showVal val="0"/>
          <c:showCatName val="0"/>
          <c:showSerName val="0"/>
          <c:showPercent val="0"/>
          <c:showBubbleSize val="0"/>
        </c:dLbls>
        <c:marker val="1"/>
        <c:smooth val="0"/>
        <c:axId val="50453504"/>
        <c:axId val="50455296"/>
      </c:lineChart>
      <c:catAx>
        <c:axId val="50453504"/>
        <c:scaling>
          <c:orientation val="minMax"/>
        </c:scaling>
        <c:delete val="0"/>
        <c:axPos val="b"/>
        <c:majorTickMark val="out"/>
        <c:minorTickMark val="none"/>
        <c:tickLblPos val="nextTo"/>
        <c:crossAx val="50455296"/>
        <c:crosses val="autoZero"/>
        <c:auto val="1"/>
        <c:lblAlgn val="ctr"/>
        <c:lblOffset val="100"/>
        <c:noMultiLvlLbl val="0"/>
      </c:catAx>
      <c:valAx>
        <c:axId val="50455296"/>
        <c:scaling>
          <c:orientation val="minMax"/>
        </c:scaling>
        <c:delete val="0"/>
        <c:axPos val="l"/>
        <c:majorGridlines/>
        <c:numFmt formatCode="General" sourceLinked="1"/>
        <c:majorTickMark val="out"/>
        <c:minorTickMark val="none"/>
        <c:tickLblPos val="nextTo"/>
        <c:crossAx val="504535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Actual Sales</c:v>
                </c:pt>
              </c:strCache>
            </c:strRef>
          </c:tx>
          <c:cat>
            <c:strRef>
              <c:f>Sheet1!$A$2:$A$14</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Sheet1!$B$2:$B$14</c:f>
              <c:numCache>
                <c:formatCode>General</c:formatCode>
                <c:ptCount val="13"/>
                <c:pt idx="0">
                  <c:v>10</c:v>
                </c:pt>
                <c:pt idx="1">
                  <c:v>12</c:v>
                </c:pt>
                <c:pt idx="2">
                  <c:v>13</c:v>
                </c:pt>
                <c:pt idx="3">
                  <c:v>16</c:v>
                </c:pt>
                <c:pt idx="4">
                  <c:v>19</c:v>
                </c:pt>
                <c:pt idx="5">
                  <c:v>23</c:v>
                </c:pt>
                <c:pt idx="6">
                  <c:v>26</c:v>
                </c:pt>
                <c:pt idx="7">
                  <c:v>30</c:v>
                </c:pt>
                <c:pt idx="8">
                  <c:v>28</c:v>
                </c:pt>
                <c:pt idx="9">
                  <c:v>18</c:v>
                </c:pt>
                <c:pt idx="10">
                  <c:v>16</c:v>
                </c:pt>
                <c:pt idx="11">
                  <c:v>14</c:v>
                </c:pt>
              </c:numCache>
            </c:numRef>
          </c:val>
          <c:smooth val="0"/>
        </c:ser>
        <c:ser>
          <c:idx val="1"/>
          <c:order val="1"/>
          <c:tx>
            <c:strRef>
              <c:f>Sheet1!$C$1</c:f>
              <c:strCache>
                <c:ptCount val="1"/>
                <c:pt idx="0">
                  <c:v>3 Month average</c:v>
                </c:pt>
              </c:strCache>
            </c:strRef>
          </c:tx>
          <c:cat>
            <c:strRef>
              <c:f>Sheet1!$A$2:$A$14</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Sheet1!$C$2:$C$14</c:f>
              <c:numCache>
                <c:formatCode>General</c:formatCode>
                <c:ptCount val="13"/>
                <c:pt idx="3" formatCode="0.00">
                  <c:v>12.166666666666666</c:v>
                </c:pt>
                <c:pt idx="4" formatCode="0.00">
                  <c:v>14.333333333333334</c:v>
                </c:pt>
                <c:pt idx="5" formatCode="0.00">
                  <c:v>17</c:v>
                </c:pt>
                <c:pt idx="6" formatCode="0.00">
                  <c:v>20.5</c:v>
                </c:pt>
                <c:pt idx="7" formatCode="0.00">
                  <c:v>23.833333333333332</c:v>
                </c:pt>
                <c:pt idx="8" formatCode="0.00">
                  <c:v>27.5</c:v>
                </c:pt>
                <c:pt idx="9" formatCode="0.00">
                  <c:v>28.333333333333332</c:v>
                </c:pt>
                <c:pt idx="10" formatCode="0.00">
                  <c:v>23.333333333333332</c:v>
                </c:pt>
                <c:pt idx="11" formatCode="0.00">
                  <c:v>18.666666666666668</c:v>
                </c:pt>
                <c:pt idx="12" formatCode="0.00">
                  <c:v>15.333333333333334</c:v>
                </c:pt>
              </c:numCache>
            </c:numRef>
          </c:val>
          <c:smooth val="0"/>
        </c:ser>
        <c:ser>
          <c:idx val="2"/>
          <c:order val="2"/>
          <c:tx>
            <c:strRef>
              <c:f>Sheet1!$D$1</c:f>
              <c:strCache>
                <c:ptCount val="1"/>
                <c:pt idx="0">
                  <c:v>Moving average</c:v>
                </c:pt>
              </c:strCache>
            </c:strRef>
          </c:tx>
          <c:cat>
            <c:strRef>
              <c:f>Sheet1!$A$2:$A$14</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Sheet1!$D$2:$D$14</c:f>
              <c:numCache>
                <c:formatCode>General</c:formatCode>
                <c:ptCount val="13"/>
                <c:pt idx="3" formatCode="0.00">
                  <c:v>11.666666666666666</c:v>
                </c:pt>
                <c:pt idx="4" formatCode="0.00">
                  <c:v>13.666666666666666</c:v>
                </c:pt>
                <c:pt idx="5" formatCode="0.00">
                  <c:v>16</c:v>
                </c:pt>
                <c:pt idx="6" formatCode="0.00">
                  <c:v>19.333333333333332</c:v>
                </c:pt>
                <c:pt idx="7" formatCode="0.00">
                  <c:v>22.666666666666668</c:v>
                </c:pt>
                <c:pt idx="8" formatCode="0.00">
                  <c:v>26.333333333333332</c:v>
                </c:pt>
                <c:pt idx="9" formatCode="0.00">
                  <c:v>28</c:v>
                </c:pt>
                <c:pt idx="10" formatCode="0.00">
                  <c:v>25.333333333333332</c:v>
                </c:pt>
                <c:pt idx="11" formatCode="0.00">
                  <c:v>20.666666666666668</c:v>
                </c:pt>
                <c:pt idx="12" formatCode="0.00">
                  <c:v>16</c:v>
                </c:pt>
              </c:numCache>
            </c:numRef>
          </c:val>
          <c:smooth val="0"/>
        </c:ser>
        <c:dLbls>
          <c:showLegendKey val="0"/>
          <c:showVal val="0"/>
          <c:showCatName val="0"/>
          <c:showSerName val="0"/>
          <c:showPercent val="0"/>
          <c:showBubbleSize val="0"/>
        </c:dLbls>
        <c:marker val="1"/>
        <c:smooth val="0"/>
        <c:axId val="50739840"/>
        <c:axId val="50758016"/>
      </c:lineChart>
      <c:catAx>
        <c:axId val="50739840"/>
        <c:scaling>
          <c:orientation val="minMax"/>
        </c:scaling>
        <c:delete val="0"/>
        <c:axPos val="b"/>
        <c:majorTickMark val="out"/>
        <c:minorTickMark val="none"/>
        <c:tickLblPos val="nextTo"/>
        <c:crossAx val="50758016"/>
        <c:crosses val="autoZero"/>
        <c:auto val="1"/>
        <c:lblAlgn val="ctr"/>
        <c:lblOffset val="100"/>
        <c:noMultiLvlLbl val="0"/>
      </c:catAx>
      <c:valAx>
        <c:axId val="50758016"/>
        <c:scaling>
          <c:orientation val="minMax"/>
        </c:scaling>
        <c:delete val="0"/>
        <c:axPos val="l"/>
        <c:majorGridlines/>
        <c:numFmt formatCode="General" sourceLinked="1"/>
        <c:majorTickMark val="out"/>
        <c:minorTickMark val="none"/>
        <c:tickLblPos val="nextTo"/>
        <c:crossAx val="507398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1"/>
          <c:order val="0"/>
          <c:tx>
            <c:strRef>
              <c:f>Sheet1!$C$30</c:f>
              <c:strCache>
                <c:ptCount val="1"/>
                <c:pt idx="0">
                  <c:v>Demand (Y)</c:v>
                </c:pt>
              </c:strCache>
            </c:strRef>
          </c:tx>
          <c:trendline>
            <c:trendlineType val="linear"/>
            <c:dispRSqr val="0"/>
            <c:dispEq val="1"/>
            <c:trendlineLbl>
              <c:layout>
                <c:manualLayout>
                  <c:x val="4.0224628171478566E-2"/>
                  <c:y val="-7.0154928550597837E-2"/>
                </c:manualLayout>
              </c:layout>
              <c:numFmt formatCode="General" sourceLinked="0"/>
            </c:trendlineLbl>
          </c:trendline>
          <c:val>
            <c:numRef>
              <c:f>Sheet1!$C$31:$C$38</c:f>
              <c:numCache>
                <c:formatCode>General</c:formatCode>
                <c:ptCount val="8"/>
                <c:pt idx="0">
                  <c:v>74</c:v>
                </c:pt>
                <c:pt idx="1">
                  <c:v>79</c:v>
                </c:pt>
                <c:pt idx="2">
                  <c:v>80</c:v>
                </c:pt>
                <c:pt idx="3">
                  <c:v>90</c:v>
                </c:pt>
                <c:pt idx="4">
                  <c:v>105</c:v>
                </c:pt>
                <c:pt idx="5">
                  <c:v>142</c:v>
                </c:pt>
                <c:pt idx="6">
                  <c:v>122</c:v>
                </c:pt>
              </c:numCache>
            </c:numRef>
          </c:val>
          <c:smooth val="0"/>
        </c:ser>
        <c:dLbls>
          <c:showLegendKey val="0"/>
          <c:showVal val="0"/>
          <c:showCatName val="0"/>
          <c:showSerName val="0"/>
          <c:showPercent val="0"/>
          <c:showBubbleSize val="0"/>
        </c:dLbls>
        <c:marker val="1"/>
        <c:smooth val="0"/>
        <c:axId val="50782976"/>
        <c:axId val="50784512"/>
      </c:lineChart>
      <c:catAx>
        <c:axId val="50782976"/>
        <c:scaling>
          <c:orientation val="minMax"/>
        </c:scaling>
        <c:delete val="0"/>
        <c:axPos val="b"/>
        <c:majorTickMark val="out"/>
        <c:minorTickMark val="none"/>
        <c:tickLblPos val="nextTo"/>
        <c:crossAx val="50784512"/>
        <c:crosses val="autoZero"/>
        <c:auto val="1"/>
        <c:lblAlgn val="ctr"/>
        <c:lblOffset val="100"/>
        <c:noMultiLvlLbl val="0"/>
      </c:catAx>
      <c:valAx>
        <c:axId val="50784512"/>
        <c:scaling>
          <c:orientation val="minMax"/>
        </c:scaling>
        <c:delete val="0"/>
        <c:axPos val="l"/>
        <c:majorGridlines/>
        <c:numFmt formatCode="General" sourceLinked="1"/>
        <c:majorTickMark val="out"/>
        <c:minorTickMark val="none"/>
        <c:tickLblPos val="nextTo"/>
        <c:crossAx val="507829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13</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ASUS1</cp:lastModifiedBy>
  <cp:revision>7</cp:revision>
  <cp:lastPrinted>2015-07-08T04:40:00Z</cp:lastPrinted>
  <dcterms:created xsi:type="dcterms:W3CDTF">2015-07-07T01:23:00Z</dcterms:created>
  <dcterms:modified xsi:type="dcterms:W3CDTF">2015-07-13T00:35:00Z</dcterms:modified>
</cp:coreProperties>
</file>